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Pr="00ED1169"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IN THE MATTER</w:t>
      </w:r>
      <w:r>
        <w:rPr>
          <w:rFonts w:ascii="Arial" w:hAnsi="Arial"/>
        </w:rPr>
        <w:tab/>
      </w:r>
      <w:r w:rsidRPr="00ED1169">
        <w:rPr>
          <w:rFonts w:ascii="Arial" w:hAnsi="Arial"/>
        </w:rPr>
        <w:t xml:space="preserve">of an application by </w:t>
      </w:r>
      <w:r w:rsidR="00B94C38">
        <w:rPr>
          <w:rFonts w:ascii="Arial" w:hAnsi="Arial"/>
        </w:rPr>
        <w:t xml:space="preserve"> </w:t>
      </w:r>
      <w:proofErr w:type="spellStart"/>
      <w:r w:rsidR="00B94C38">
        <w:rPr>
          <w:rFonts w:ascii="Arial" w:hAnsi="Arial"/>
        </w:rPr>
        <w:t>Ramesh</w:t>
      </w:r>
      <w:proofErr w:type="spellEnd"/>
      <w:r w:rsidR="00B94C38">
        <w:rPr>
          <w:rFonts w:ascii="Arial" w:hAnsi="Arial"/>
        </w:rPr>
        <w:t xml:space="preserve"> </w:t>
      </w:r>
      <w:proofErr w:type="spellStart"/>
      <w:r w:rsidR="00B94C38">
        <w:rPr>
          <w:rFonts w:ascii="Arial" w:hAnsi="Arial"/>
        </w:rPr>
        <w:t>Dayal</w:t>
      </w:r>
      <w:proofErr w:type="spellEnd"/>
      <w:r w:rsidR="00A50F08">
        <w:fldChar w:fldCharType="begin"/>
      </w:r>
      <w:r w:rsidR="00A50F08">
        <w:fldChar w:fldCharType="end"/>
      </w:r>
      <w:r w:rsidRPr="00ED1169">
        <w:rPr>
          <w:rFonts w:ascii="Arial" w:hAnsi="Arial"/>
        </w:rPr>
        <w:t xml:space="preserve"> for a renewal on-licence pursuant to s.127 of the Act in respect of premises situated at </w:t>
      </w:r>
      <w:r w:rsidR="00B94C38">
        <w:rPr>
          <w:rFonts w:ascii="Arial" w:hAnsi="Arial"/>
        </w:rPr>
        <w:t>63 High Street North, Carterton</w:t>
      </w:r>
      <w:r w:rsidR="00A50F08">
        <w:fldChar w:fldCharType="begin"/>
      </w:r>
      <w:r w:rsidR="00A50F08">
        <w:fldChar w:fldCharType="end"/>
      </w:r>
      <w:r w:rsidR="00A50F08">
        <w:rPr>
          <w:rFonts w:ascii="Arial" w:hAnsi="Arial"/>
        </w:rPr>
        <w:fldChar w:fldCharType="begin"/>
      </w:r>
      <w:r>
        <w:rPr>
          <w:rFonts w:ascii="Arial" w:hAnsi="Arial"/>
        </w:rPr>
        <w:instrText xml:space="preserve"> MERGEFIELD  laddress </w:instrText>
      </w:r>
      <w:r w:rsidR="00A50F08">
        <w:rPr>
          <w:rFonts w:ascii="Arial" w:hAnsi="Arial"/>
        </w:rPr>
        <w:fldChar w:fldCharType="separate"/>
      </w:r>
      <w:r w:rsidR="00A50F08">
        <w:rPr>
          <w:rFonts w:ascii="Arial" w:hAnsi="Arial"/>
        </w:rPr>
        <w:fldChar w:fldCharType="end"/>
      </w:r>
      <w:r w:rsidRPr="00ED1169">
        <w:rPr>
          <w:rFonts w:ascii="Arial" w:hAnsi="Arial"/>
        </w:rPr>
        <w:t xml:space="preserve"> known as </w:t>
      </w:r>
      <w:r w:rsidR="00B94C38">
        <w:rPr>
          <w:rFonts w:ascii="Arial" w:hAnsi="Arial"/>
        </w:rPr>
        <w:t xml:space="preserve"> the Marquis of </w:t>
      </w:r>
      <w:proofErr w:type="spellStart"/>
      <w:r w:rsidR="00B94C38">
        <w:rPr>
          <w:rFonts w:ascii="Arial" w:hAnsi="Arial"/>
        </w:rPr>
        <w:t>Normanby</w:t>
      </w:r>
      <w:proofErr w:type="spellEnd"/>
    </w:p>
    <w:p w:rsidR="00FC2585" w:rsidRPr="00ED1169" w:rsidRDefault="00FC2585">
      <w:pPr>
        <w:tabs>
          <w:tab w:val="left" w:pos="567"/>
        </w:tabs>
        <w:rPr>
          <w:rFonts w:ascii="Arial" w:hAnsi="Arial"/>
        </w:rPr>
      </w:pPr>
    </w:p>
    <w:p w:rsidR="00FC2585" w:rsidRPr="00ED1169" w:rsidRDefault="00FC2585">
      <w:pPr>
        <w:tabs>
          <w:tab w:val="left" w:pos="567"/>
        </w:tabs>
        <w:rPr>
          <w:rFonts w:ascii="Arial" w:hAnsi="Arial"/>
        </w:rPr>
      </w:pPr>
    </w:p>
    <w:p w:rsidR="00FC2585" w:rsidRPr="00ED1169" w:rsidRDefault="00FC2585">
      <w:pPr>
        <w:tabs>
          <w:tab w:val="left" w:pos="567"/>
        </w:tabs>
        <w:rPr>
          <w:rFonts w:ascii="Arial" w:hAnsi="Arial"/>
        </w:rPr>
      </w:pPr>
      <w:r w:rsidRPr="00ED1169">
        <w:rPr>
          <w:rFonts w:ascii="Arial" w:hAnsi="Arial"/>
          <w:b/>
          <w:u w:val="single"/>
        </w:rPr>
        <w:t>BEFORE THE</w:t>
      </w:r>
      <w:r w:rsidR="00A50F08" w:rsidRPr="00ED1169">
        <w:rPr>
          <w:rFonts w:ascii="Arial" w:hAnsi="Arial"/>
          <w:b/>
          <w:u w:val="single"/>
        </w:rPr>
        <w:fldChar w:fldCharType="begin"/>
      </w:r>
      <w:r w:rsidRPr="00ED1169">
        <w:rPr>
          <w:rFonts w:ascii="Arial" w:hAnsi="Arial"/>
          <w:b/>
          <w:u w:val="single"/>
        </w:rPr>
        <w:instrText xml:space="preserve">  </w:instrText>
      </w:r>
      <w:r w:rsidR="00A50F08"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p>
    <w:p w:rsidR="00FC2585" w:rsidRPr="00ED1169" w:rsidRDefault="00A50F08">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C2585" w:rsidRPr="00ED1169" w:rsidRDefault="00FC2585">
      <w:pPr>
        <w:tabs>
          <w:tab w:val="left" w:pos="567"/>
        </w:tabs>
        <w:rPr>
          <w:rFonts w:ascii="Arial" w:hAnsi="Arial"/>
        </w:rPr>
      </w:pP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proofErr w:type="spellStart"/>
      <w:r w:rsidR="00B94C38">
        <w:rPr>
          <w:rFonts w:ascii="Arial" w:hAnsi="Arial"/>
        </w:rPr>
        <w:t>Ramesh</w:t>
      </w:r>
      <w:proofErr w:type="spellEnd"/>
      <w:r w:rsidR="00B94C38">
        <w:rPr>
          <w:rFonts w:ascii="Arial" w:hAnsi="Arial"/>
        </w:rPr>
        <w:t xml:space="preserve"> </w:t>
      </w:r>
      <w:proofErr w:type="spellStart"/>
      <w:r w:rsidR="00B94C38">
        <w:rPr>
          <w:rFonts w:ascii="Arial" w:hAnsi="Arial"/>
        </w:rPr>
        <w:t>Dayal</w:t>
      </w:r>
      <w:proofErr w:type="spellEnd"/>
      <w:r w:rsidR="00A50F08">
        <w:fldChar w:fldCharType="begin"/>
      </w:r>
      <w:r w:rsidR="00A50F08">
        <w:fldChar w:fldCharType="end"/>
      </w:r>
      <w:r w:rsidRPr="00ED1169">
        <w:rPr>
          <w:rFonts w:ascii="Arial" w:hAnsi="Arial"/>
        </w:rPr>
        <w:t xml:space="preserve"> for a renewal on-licence in respect of premises situated at </w:t>
      </w:r>
      <w:r w:rsidR="00B94C38">
        <w:rPr>
          <w:rFonts w:ascii="Arial" w:hAnsi="Arial"/>
        </w:rPr>
        <w:t>63 High Street North, Carterton and</w:t>
      </w:r>
      <w:r w:rsidR="00A50F08">
        <w:fldChar w:fldCharType="begin"/>
      </w:r>
      <w:r w:rsidR="00A50F08">
        <w:fldChar w:fldCharType="end"/>
      </w:r>
      <w:r w:rsidRPr="00ED1169">
        <w:rPr>
          <w:rFonts w:ascii="Arial" w:hAnsi="Arial"/>
        </w:rPr>
        <w:t xml:space="preserve">, known as </w:t>
      </w:r>
      <w:r w:rsidR="00B94C38">
        <w:rPr>
          <w:rFonts w:ascii="Arial" w:hAnsi="Arial"/>
        </w:rPr>
        <w:t xml:space="preserve">the Marquis of </w:t>
      </w:r>
      <w:proofErr w:type="spellStart"/>
      <w:r w:rsidR="00B94C38">
        <w:rPr>
          <w:rFonts w:ascii="Arial" w:hAnsi="Arial"/>
        </w:rPr>
        <w:t>Normanby</w:t>
      </w:r>
      <w:proofErr w:type="spellEnd"/>
      <w:r w:rsidR="00A50F08" w:rsidRPr="00ED1169">
        <w:rPr>
          <w:rFonts w:ascii="Arial" w:hAnsi="Arial"/>
        </w:rPr>
        <w:fldChar w:fldCharType="begin"/>
      </w:r>
      <w:r w:rsidRPr="00ED1169">
        <w:rPr>
          <w:rFonts w:ascii="Arial" w:hAnsi="Arial"/>
        </w:rPr>
        <w:instrText xml:space="preserve"> MERGEFIELD "busname" </w:instrText>
      </w:r>
      <w:r w:rsidR="00A50F08" w:rsidRPr="00ED1169">
        <w:rPr>
          <w:rFonts w:ascii="Arial" w:hAnsi="Arial"/>
        </w:rPr>
        <w:fldChar w:fldCharType="separate"/>
      </w:r>
      <w:r w:rsidR="00A50F08" w:rsidRPr="00ED1169">
        <w:rPr>
          <w:rFonts w:ascii="Arial" w:hAnsi="Arial"/>
        </w:rPr>
        <w:fldChar w:fldCharType="end"/>
      </w:r>
      <w:r w:rsidR="00A50F08">
        <w:fldChar w:fldCharType="begin"/>
      </w:r>
      <w:r w:rsidR="00A50F08">
        <w:fldChar w:fldCharType="end"/>
      </w:r>
      <w:r w:rsidR="00B94C38">
        <w:rPr>
          <w:rFonts w:ascii="Arial" w:hAnsi="Arial"/>
        </w:rPr>
        <w:t>.</w:t>
      </w:r>
      <w:r w:rsidRPr="00ED1169">
        <w:rPr>
          <w:rFonts w:ascii="Arial" w:hAnsi="Arial"/>
        </w:rPr>
        <w:t>.</w:t>
      </w:r>
    </w:p>
    <w:p w:rsidR="00FC2585" w:rsidRPr="00ED1169" w:rsidRDefault="00FC2585">
      <w:pPr>
        <w:tabs>
          <w:tab w:val="left" w:pos="567"/>
        </w:tabs>
        <w:jc w:val="both"/>
        <w:rPr>
          <w:rFonts w:ascii="Arial" w:hAnsi="Arial"/>
        </w:rPr>
      </w:pP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B94C38" w:rsidRDefault="00B94C38">
      <w:pPr>
        <w:tabs>
          <w:tab w:val="left" w:pos="567"/>
        </w:tabs>
        <w:jc w:val="both"/>
        <w:rPr>
          <w:rFonts w:ascii="Arial" w:hAnsi="Arial"/>
        </w:rPr>
      </w:pPr>
      <w:r>
        <w:rPr>
          <w:rFonts w:ascii="Arial" w:hAnsi="Arial"/>
        </w:rPr>
        <w:t>The licence is subject to the following conditions:</w:t>
      </w:r>
    </w:p>
    <w:p w:rsidR="00B94C38" w:rsidRDefault="00B94C38" w:rsidP="00B94C38">
      <w:pPr>
        <w:pStyle w:val="ListParagraph"/>
        <w:numPr>
          <w:ilvl w:val="0"/>
          <w:numId w:val="5"/>
        </w:numPr>
        <w:tabs>
          <w:tab w:val="left" w:pos="567"/>
        </w:tabs>
        <w:jc w:val="both"/>
        <w:rPr>
          <w:rFonts w:ascii="Arial" w:hAnsi="Arial"/>
        </w:rPr>
      </w:pPr>
      <w:r>
        <w:rPr>
          <w:rFonts w:ascii="Arial" w:hAnsi="Arial"/>
        </w:rPr>
        <w:t>No alcohol is to be sold on the premises on Good Friday, Easter Sunday, Christmas Day or before 1pm on Anzac day to any person who is not present on the premises to dine</w:t>
      </w:r>
    </w:p>
    <w:p w:rsidR="00B94C38" w:rsidRPr="00B94C38" w:rsidRDefault="00B94C38" w:rsidP="00B94C38">
      <w:pPr>
        <w:pStyle w:val="ListParagraph"/>
        <w:numPr>
          <w:ilvl w:val="0"/>
          <w:numId w:val="5"/>
        </w:numPr>
        <w:tabs>
          <w:tab w:val="left" w:pos="567"/>
        </w:tabs>
        <w:jc w:val="both"/>
        <w:rPr>
          <w:rFonts w:ascii="Arial" w:hAnsi="Arial"/>
        </w:rPr>
      </w:pPr>
      <w:r>
        <w:rPr>
          <w:rFonts w:ascii="Arial" w:hAnsi="Arial"/>
        </w:rPr>
        <w:t xml:space="preserve">Alcohol may be sold only on the following days and during the following hours: </w:t>
      </w:r>
      <w:r>
        <w:rPr>
          <w:rFonts w:ascii="Arial" w:hAnsi="Arial"/>
          <w:b/>
        </w:rPr>
        <w:t>Monday-Sunday- 8.00am-2am the following day</w:t>
      </w:r>
    </w:p>
    <w:p w:rsidR="00B94C38" w:rsidRDefault="00B94C38" w:rsidP="00B94C38">
      <w:pPr>
        <w:pStyle w:val="ListParagraph"/>
        <w:numPr>
          <w:ilvl w:val="0"/>
          <w:numId w:val="5"/>
        </w:numPr>
        <w:tabs>
          <w:tab w:val="left" w:pos="567"/>
        </w:tabs>
        <w:jc w:val="both"/>
        <w:rPr>
          <w:rFonts w:ascii="Arial" w:hAnsi="Arial"/>
        </w:rPr>
      </w:pPr>
      <w:r>
        <w:rPr>
          <w:rFonts w:ascii="Arial" w:hAnsi="Arial"/>
        </w:rPr>
        <w:t>The whole of the premises is a supervised area except the gaming area which is restricted</w:t>
      </w:r>
    </w:p>
    <w:p w:rsidR="00B94C38" w:rsidRDefault="00B94C38" w:rsidP="00B94C38">
      <w:pPr>
        <w:pStyle w:val="ListParagraph"/>
        <w:numPr>
          <w:ilvl w:val="0"/>
          <w:numId w:val="5"/>
        </w:numPr>
        <w:tabs>
          <w:tab w:val="left" w:pos="567"/>
        </w:tabs>
        <w:jc w:val="both"/>
        <w:rPr>
          <w:rFonts w:ascii="Arial" w:hAnsi="Arial"/>
        </w:rPr>
      </w:pPr>
      <w:r>
        <w:rPr>
          <w:rFonts w:ascii="Arial" w:hAnsi="Arial"/>
        </w:rPr>
        <w:t xml:space="preserve">Drinking water is to be freely available </w:t>
      </w:r>
      <w:r>
        <w:rPr>
          <w:rFonts w:ascii="Arial" w:hAnsi="Arial"/>
          <w:b/>
        </w:rPr>
        <w:t>from the servicer counter</w:t>
      </w:r>
      <w:r>
        <w:rPr>
          <w:rFonts w:ascii="Arial" w:hAnsi="Arial"/>
        </w:rPr>
        <w:t xml:space="preserve"> to customers</w:t>
      </w:r>
      <w:r w:rsidR="00B21F79">
        <w:rPr>
          <w:rFonts w:ascii="Arial" w:hAnsi="Arial"/>
        </w:rPr>
        <w:t xml:space="preserve"> at all times when alcohol is available</w:t>
      </w:r>
    </w:p>
    <w:p w:rsidR="00B21F79" w:rsidRPr="00B21F79" w:rsidRDefault="00B21F79" w:rsidP="00B94C38">
      <w:pPr>
        <w:pStyle w:val="ListParagraph"/>
        <w:numPr>
          <w:ilvl w:val="0"/>
          <w:numId w:val="5"/>
        </w:numPr>
        <w:tabs>
          <w:tab w:val="left" w:pos="567"/>
        </w:tabs>
        <w:jc w:val="both"/>
        <w:rPr>
          <w:rFonts w:ascii="Arial" w:hAnsi="Arial"/>
        </w:rPr>
      </w:pPr>
      <w:r>
        <w:rPr>
          <w:rFonts w:ascii="Arial" w:hAnsi="Arial"/>
          <w:b/>
        </w:rPr>
        <w:t>Food must be available for consumption on the premises at all times when the premises are authorised to be open for the sale of alcohol, a range of choices must be readily available. Meals must be served within a reasonable period of time from being ordered(20 minutes). Menus must be visible and food should be actively promoted.</w:t>
      </w:r>
    </w:p>
    <w:p w:rsidR="00B21F79" w:rsidRDefault="00B21F79" w:rsidP="00B94C38">
      <w:pPr>
        <w:pStyle w:val="ListParagraph"/>
        <w:numPr>
          <w:ilvl w:val="0"/>
          <w:numId w:val="5"/>
        </w:numPr>
        <w:tabs>
          <w:tab w:val="left" w:pos="567"/>
        </w:tabs>
        <w:jc w:val="both"/>
        <w:rPr>
          <w:rFonts w:ascii="Arial" w:hAnsi="Arial"/>
        </w:rPr>
      </w:pPr>
      <w:r>
        <w:rPr>
          <w:rFonts w:ascii="Arial" w:hAnsi="Arial"/>
        </w:rPr>
        <w:lastRenderedPageBreak/>
        <w:t xml:space="preserve">The following steps must be taken to promote the responsible consumption of alcohol: </w:t>
      </w:r>
      <w:r>
        <w:rPr>
          <w:rFonts w:ascii="Arial" w:hAnsi="Arial"/>
          <w:b/>
        </w:rPr>
        <w:t>the licensee must have available for consumption on the premises, at all times when the premises are open for the sale of alcohol, a reasonable range of non-alcoholic refreshments and low alcohol beverages.</w:t>
      </w:r>
    </w:p>
    <w:p w:rsidR="00B21F79" w:rsidRDefault="00B21F79" w:rsidP="00B94C38">
      <w:pPr>
        <w:pStyle w:val="ListParagraph"/>
        <w:numPr>
          <w:ilvl w:val="0"/>
          <w:numId w:val="5"/>
        </w:numPr>
        <w:tabs>
          <w:tab w:val="left" w:pos="567"/>
        </w:tabs>
        <w:jc w:val="both"/>
        <w:rPr>
          <w:rFonts w:ascii="Arial" w:hAnsi="Arial"/>
        </w:rPr>
      </w:pPr>
      <w:r>
        <w:rPr>
          <w:rFonts w:ascii="Arial" w:hAnsi="Arial"/>
        </w:rPr>
        <w:t xml:space="preserve">The following steps must be taken to ensure that the provisions of the Act relating to the sale of alcohol to prohibited persons are observed: </w:t>
      </w:r>
      <w:r>
        <w:rPr>
          <w:rFonts w:ascii="Arial" w:hAnsi="Arial"/>
          <w:b/>
        </w:rPr>
        <w:t>display appropriate signs adjacent to every point of sale detailing the statutory restrictions on the supply of alcohol to minors and the complete prohibition on sales to intoxicated persons.</w:t>
      </w:r>
    </w:p>
    <w:p w:rsidR="00B21F79" w:rsidRDefault="00B21F79" w:rsidP="00B94C38">
      <w:pPr>
        <w:pStyle w:val="ListParagraph"/>
        <w:numPr>
          <w:ilvl w:val="0"/>
          <w:numId w:val="5"/>
        </w:numPr>
        <w:tabs>
          <w:tab w:val="left" w:pos="567"/>
        </w:tabs>
        <w:jc w:val="both"/>
        <w:rPr>
          <w:rFonts w:ascii="Arial" w:hAnsi="Arial"/>
        </w:rPr>
      </w:pPr>
      <w:r>
        <w:rPr>
          <w:rFonts w:ascii="Arial" w:hAnsi="Arial"/>
        </w:rPr>
        <w:t>The following  steps must be taken by the licensee to ensure the provisions of the Act relating to the management of the premises concerned are observed:</w:t>
      </w:r>
    </w:p>
    <w:p w:rsidR="00B21F79" w:rsidRDefault="00B21F79" w:rsidP="00B21F79">
      <w:pPr>
        <w:pStyle w:val="ListParagraph"/>
        <w:tabs>
          <w:tab w:val="left" w:pos="567"/>
        </w:tabs>
        <w:jc w:val="both"/>
        <w:rPr>
          <w:rFonts w:ascii="Arial" w:hAnsi="Arial"/>
          <w:b/>
        </w:rPr>
      </w:pPr>
      <w:r>
        <w:rPr>
          <w:rFonts w:ascii="Arial" w:hAnsi="Arial"/>
          <w:b/>
        </w:rPr>
        <w:t xml:space="preserve">1/ the Host </w:t>
      </w:r>
      <w:r w:rsidR="00393022">
        <w:rPr>
          <w:rFonts w:ascii="Arial" w:hAnsi="Arial"/>
          <w:b/>
        </w:rPr>
        <w:t>R</w:t>
      </w:r>
      <w:r>
        <w:rPr>
          <w:rFonts w:ascii="Arial" w:hAnsi="Arial"/>
          <w:b/>
        </w:rPr>
        <w:t>esponsibilit</w:t>
      </w:r>
      <w:r w:rsidR="00393022">
        <w:rPr>
          <w:rFonts w:ascii="Arial" w:hAnsi="Arial"/>
          <w:b/>
        </w:rPr>
        <w:t>y Policy must be displayed in view of the public</w:t>
      </w:r>
    </w:p>
    <w:p w:rsidR="00393022" w:rsidRPr="00B94C38" w:rsidRDefault="00393022" w:rsidP="00B21F79">
      <w:pPr>
        <w:pStyle w:val="ListParagraph"/>
        <w:tabs>
          <w:tab w:val="left" w:pos="567"/>
        </w:tabs>
        <w:jc w:val="both"/>
        <w:rPr>
          <w:rFonts w:ascii="Arial" w:hAnsi="Arial"/>
        </w:rPr>
      </w:pPr>
      <w:r>
        <w:rPr>
          <w:rFonts w:ascii="Arial" w:hAnsi="Arial"/>
          <w:b/>
        </w:rPr>
        <w:t>2/ Signs must be prominently displayed detailing information regarding alternative forms of transport.</w:t>
      </w:r>
    </w:p>
    <w:p w:rsidR="00FC2585" w:rsidRDefault="00FC2585">
      <w:pPr>
        <w:tabs>
          <w:tab w:val="left" w:pos="567"/>
        </w:tabs>
        <w:ind w:left="1134" w:hanging="1134"/>
        <w:jc w:val="both"/>
        <w:rPr>
          <w:rFonts w:ascii="Arial" w:hAnsi="Arial"/>
        </w:rPr>
      </w:pPr>
    </w:p>
    <w:p w:rsidR="00FC2585" w:rsidRDefault="00FC2585">
      <w:pPr>
        <w:tabs>
          <w:tab w:val="left" w:pos="567"/>
        </w:tabs>
        <w:jc w:val="both"/>
        <w:rPr>
          <w:rFonts w:ascii="Arial" w:hAnsi="Arial"/>
        </w:rPr>
      </w:pPr>
    </w:p>
    <w:p w:rsidR="00FC2585" w:rsidRDefault="00FC2585">
      <w:pPr>
        <w:tabs>
          <w:tab w:val="left" w:pos="567"/>
        </w:tabs>
        <w:ind w:left="1440" w:hanging="1440"/>
        <w:jc w:val="both"/>
        <w:rPr>
          <w:rFonts w:ascii="Arial" w:hAnsi="Arial"/>
        </w:rPr>
      </w:pPr>
    </w:p>
    <w:p w:rsidR="00FC2585" w:rsidRDefault="00FC2585">
      <w:pPr>
        <w:tabs>
          <w:tab w:val="left" w:pos="567"/>
        </w:tabs>
        <w:jc w:val="both"/>
        <w:rPr>
          <w:rFonts w:ascii="Arial" w:hAnsi="Arial"/>
          <w:b/>
          <w:u w:val="single"/>
        </w:rPr>
      </w:pPr>
    </w:p>
    <w:p w:rsidR="00FC2585" w:rsidRDefault="00FC2585">
      <w:pPr>
        <w:tabs>
          <w:tab w:val="left" w:pos="567"/>
        </w:tabs>
        <w:jc w:val="both"/>
        <w:rPr>
          <w:rFonts w:ascii="Arial" w:hAnsi="Arial"/>
        </w:rPr>
      </w:pPr>
      <w:r>
        <w:rPr>
          <w:rFonts w:ascii="Arial" w:hAnsi="Arial"/>
          <w:b/>
          <w:u w:val="single"/>
        </w:rPr>
        <w:t>DATED</w:t>
      </w:r>
      <w:r>
        <w:rPr>
          <w:rFonts w:ascii="Arial" w:hAnsi="Arial"/>
        </w:rPr>
        <w:t xml:space="preserve"> at Carterton this </w:t>
      </w:r>
      <w:r w:rsidR="00393022">
        <w:rPr>
          <w:rFonts w:ascii="Arial" w:hAnsi="Arial"/>
        </w:rPr>
        <w:t xml:space="preserve"> 21</w:t>
      </w:r>
      <w:r w:rsidR="00393022" w:rsidRPr="00393022">
        <w:rPr>
          <w:rFonts w:ascii="Arial" w:hAnsi="Arial"/>
          <w:vertAlign w:val="superscript"/>
        </w:rPr>
        <w:t>st</w:t>
      </w:r>
      <w:r w:rsidR="00393022">
        <w:rPr>
          <w:rFonts w:ascii="Arial" w:hAnsi="Arial"/>
        </w:rPr>
        <w:t xml:space="preserve"> </w:t>
      </w:r>
      <w:r>
        <w:rPr>
          <w:rFonts w:ascii="Arial" w:hAnsi="Arial"/>
        </w:rPr>
        <w:t xml:space="preserve">day of </w:t>
      </w:r>
      <w:r w:rsidR="00393022">
        <w:rPr>
          <w:rFonts w:ascii="Arial" w:hAnsi="Arial"/>
        </w:rPr>
        <w:t>August, 2014</w:t>
      </w:r>
    </w:p>
    <w:p w:rsidR="00393022" w:rsidRDefault="00393022">
      <w:pPr>
        <w:tabs>
          <w:tab w:val="left" w:pos="567"/>
        </w:tabs>
        <w:jc w:val="both"/>
        <w:rPr>
          <w:rFonts w:ascii="Arial" w:hAnsi="Arial"/>
        </w:rPr>
      </w:pPr>
    </w:p>
    <w:p w:rsidR="00393022"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r>
        <w:rPr>
          <w:rFonts w:ascii="Arial" w:hAnsi="Arial"/>
        </w:rPr>
        <w:t>___________________</w:t>
      </w:r>
    </w:p>
    <w:p w:rsidR="00FC2585" w:rsidRDefault="00DA74D0">
      <w:pPr>
        <w:tabs>
          <w:tab w:val="left" w:pos="567"/>
        </w:tabs>
        <w:jc w:val="both"/>
        <w:rPr>
          <w:rFonts w:ascii="Arial" w:hAnsi="Arial"/>
        </w:rPr>
      </w:pPr>
      <w:r>
        <w:rPr>
          <w:rFonts w:ascii="Arial" w:hAnsi="Arial"/>
        </w:rPr>
        <w:t>Elaine Brazendale</w:t>
      </w:r>
    </w:p>
    <w:p w:rsidR="00FC2585" w:rsidRPr="001214A9" w:rsidRDefault="00FC2585" w:rsidP="001214A9">
      <w:pPr>
        <w:tabs>
          <w:tab w:val="left" w:pos="567"/>
        </w:tabs>
        <w:jc w:val="both"/>
        <w:rPr>
          <w:rFonts w:ascii="Arial" w:hAnsi="Arial"/>
          <w:szCs w:val="22"/>
        </w:rPr>
      </w:pPr>
      <w:r w:rsidRPr="001214A9">
        <w:rPr>
          <w:rFonts w:ascii="Arial" w:hAnsi="Arial"/>
          <w:szCs w:val="22"/>
        </w:rPr>
        <w:t>Chairperson</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bookmarkStart w:id="0" w:name="_GoBack"/>
      <w:bookmarkEnd w:id="0"/>
    </w:p>
    <w:sectPr w:rsidR="00FC2585" w:rsidRPr="001214A9" w:rsidSect="00DA3469">
      <w:headerReference w:type="default" r:id="rId9"/>
      <w:headerReference w:type="first" r:id="rId10"/>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F88" w:rsidRDefault="007B7F88">
      <w:r>
        <w:separator/>
      </w:r>
    </w:p>
  </w:endnote>
  <w:endnote w:type="continuationSeparator" w:id="0">
    <w:p w:rsidR="007B7F88" w:rsidRDefault="007B7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F88" w:rsidRDefault="007B7F88">
      <w:r>
        <w:separator/>
      </w:r>
    </w:p>
  </w:footnote>
  <w:footnote w:type="continuationSeparator" w:id="0">
    <w:p w:rsidR="007B7F88" w:rsidRDefault="007B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Default="00A50F08">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393022">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Pr="00C53E51" w:rsidRDefault="00B94C38" w:rsidP="005E781D">
    <w:pPr>
      <w:tabs>
        <w:tab w:val="left" w:pos="567"/>
        <w:tab w:val="left" w:pos="5387"/>
      </w:tabs>
      <w:jc w:val="right"/>
      <w:rPr>
        <w:rFonts w:ascii="Arial" w:hAnsi="Arial"/>
        <w:sz w:val="16"/>
        <w:szCs w:val="16"/>
      </w:rPr>
    </w:pPr>
    <w:r>
      <w:rPr>
        <w:rFonts w:ascii="Arial" w:hAnsi="Arial"/>
        <w:sz w:val="16"/>
        <w:szCs w:val="16"/>
      </w:rPr>
      <w:t>NCS ref: ON0049</w:t>
    </w:r>
  </w:p>
  <w:p w:rsidR="00FC2585" w:rsidRPr="005E781D" w:rsidRDefault="00FC2585" w:rsidP="005E781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4961E9E"/>
    <w:multiLevelType w:val="hybridMultilevel"/>
    <w:tmpl w:val="8CECB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4">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B6F81"/>
    <w:rsid w:val="00031671"/>
    <w:rsid w:val="000E2AF9"/>
    <w:rsid w:val="001214A9"/>
    <w:rsid w:val="00183A65"/>
    <w:rsid w:val="001D2C41"/>
    <w:rsid w:val="00277BF0"/>
    <w:rsid w:val="00284D92"/>
    <w:rsid w:val="002D6E71"/>
    <w:rsid w:val="002F03D2"/>
    <w:rsid w:val="00300461"/>
    <w:rsid w:val="003228D6"/>
    <w:rsid w:val="00357ED2"/>
    <w:rsid w:val="00393022"/>
    <w:rsid w:val="003B0286"/>
    <w:rsid w:val="00477418"/>
    <w:rsid w:val="005558C9"/>
    <w:rsid w:val="005E781D"/>
    <w:rsid w:val="0060536C"/>
    <w:rsid w:val="00637C33"/>
    <w:rsid w:val="00645408"/>
    <w:rsid w:val="00670CE6"/>
    <w:rsid w:val="00685978"/>
    <w:rsid w:val="007B7F88"/>
    <w:rsid w:val="00847658"/>
    <w:rsid w:val="00864829"/>
    <w:rsid w:val="008C4265"/>
    <w:rsid w:val="0092798D"/>
    <w:rsid w:val="009F7FE3"/>
    <w:rsid w:val="00A50F08"/>
    <w:rsid w:val="00AD4B4D"/>
    <w:rsid w:val="00AF42B5"/>
    <w:rsid w:val="00B21F79"/>
    <w:rsid w:val="00B94C38"/>
    <w:rsid w:val="00C133D8"/>
    <w:rsid w:val="00C53E51"/>
    <w:rsid w:val="00C73917"/>
    <w:rsid w:val="00CB2269"/>
    <w:rsid w:val="00CB6F81"/>
    <w:rsid w:val="00CB7C2F"/>
    <w:rsid w:val="00CF0E2C"/>
    <w:rsid w:val="00D25A4F"/>
    <w:rsid w:val="00D6600C"/>
    <w:rsid w:val="00DA3469"/>
    <w:rsid w:val="00DA74D0"/>
    <w:rsid w:val="00ED1169"/>
    <w:rsid w:val="00F13725"/>
    <w:rsid w:val="00F147FB"/>
    <w:rsid w:val="00F22C65"/>
    <w:rsid w:val="00F26298"/>
    <w:rsid w:val="00F761AB"/>
    <w:rsid w:val="00FA652F"/>
    <w:rsid w:val="00FB6EC7"/>
    <w:rsid w:val="00FC2585"/>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B94C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Template>
  <TotalTime>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Brazendale</cp:lastModifiedBy>
  <cp:revision>2</cp:revision>
  <cp:lastPrinted>2014-04-22T19:00:00Z</cp:lastPrinted>
  <dcterms:created xsi:type="dcterms:W3CDTF">2014-08-21T00:36:00Z</dcterms:created>
  <dcterms:modified xsi:type="dcterms:W3CDTF">2014-08-21T00:36:00Z</dcterms:modified>
</cp:coreProperties>
</file>