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A5" w:rsidRDefault="00057EA5" w:rsidP="00057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en-NZ"/>
        </w:rPr>
        <w:drawing>
          <wp:inline distT="0" distB="0" distL="0" distR="0">
            <wp:extent cx="9620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A5" w:rsidRDefault="00057EA5" w:rsidP="00057EA5">
      <w:pPr>
        <w:spacing w:after="0" w:line="240" w:lineRule="auto"/>
        <w:jc w:val="center"/>
        <w:rPr>
          <w:rFonts w:ascii="Century Gothic" w:eastAsia="Times New Roman" w:hAnsi="Century Gothic"/>
          <w:spacing w:val="60"/>
          <w:sz w:val="12"/>
          <w:szCs w:val="12"/>
        </w:rPr>
      </w:pPr>
      <w:r>
        <w:rPr>
          <w:rFonts w:ascii="Century Gothic" w:eastAsia="Times New Roman" w:hAnsi="Century Gothic"/>
          <w:spacing w:val="60"/>
          <w:sz w:val="12"/>
          <w:szCs w:val="12"/>
        </w:rPr>
        <w:t xml:space="preserve">CARTERTON </w:t>
      </w:r>
    </w:p>
    <w:p w:rsidR="00057EA5" w:rsidRDefault="00057EA5" w:rsidP="00057EA5">
      <w:pPr>
        <w:spacing w:after="0" w:line="240" w:lineRule="auto"/>
        <w:jc w:val="center"/>
        <w:rPr>
          <w:rFonts w:ascii="Century Gothic" w:eastAsia="Times New Roman" w:hAnsi="Century Gothic"/>
          <w:spacing w:val="20"/>
          <w:sz w:val="12"/>
          <w:szCs w:val="12"/>
        </w:rPr>
      </w:pPr>
      <w:r>
        <w:rPr>
          <w:rFonts w:ascii="Century Gothic" w:eastAsia="Times New Roman" w:hAnsi="Century Gothic"/>
          <w:spacing w:val="20"/>
          <w:sz w:val="12"/>
          <w:szCs w:val="12"/>
        </w:rPr>
        <w:t>DISTRICT COUNCIL</w:t>
      </w:r>
    </w:p>
    <w:p w:rsidR="00057EA5" w:rsidRDefault="00057EA5" w:rsidP="00057EA5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</w:rPr>
      </w:pPr>
    </w:p>
    <w:p w:rsidR="00057EA5" w:rsidRDefault="00057EA5" w:rsidP="00057EA5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057EA5" w:rsidRDefault="00057EA5" w:rsidP="00057EA5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pacing w:val="60"/>
          <w:sz w:val="24"/>
          <w:szCs w:val="24"/>
        </w:rPr>
      </w:pPr>
      <w:r>
        <w:rPr>
          <w:rFonts w:ascii="Century Gothic" w:eastAsia="Times New Roman" w:hAnsi="Century Gothic"/>
          <w:b/>
          <w:spacing w:val="60"/>
          <w:sz w:val="24"/>
          <w:szCs w:val="24"/>
        </w:rPr>
        <w:t>AGENDA</w:t>
      </w:r>
    </w:p>
    <w:p w:rsidR="00057EA5" w:rsidRDefault="00057EA5" w:rsidP="00057EA5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 xml:space="preserve">The Agenda of the Ordinary Meeting of the Carterton District Council to be held at the Carterton Events Centre, Holloway Street, Carterton on </w:t>
      </w:r>
    </w:p>
    <w:p w:rsidR="00057EA5" w:rsidRDefault="00057EA5" w:rsidP="00057EA5">
      <w:pPr>
        <w:spacing w:after="0" w:line="240" w:lineRule="auto"/>
        <w:jc w:val="center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 xml:space="preserve">Wednesday </w:t>
      </w:r>
      <w:r w:rsidR="006E566E">
        <w:rPr>
          <w:rFonts w:ascii="Lucida Sans" w:eastAsia="Times New Roman" w:hAnsi="Lucida Sans"/>
          <w:b/>
          <w:sz w:val="20"/>
          <w:szCs w:val="20"/>
        </w:rPr>
        <w:t>23</w:t>
      </w:r>
      <w:r w:rsidR="006E566E" w:rsidRPr="006E566E">
        <w:rPr>
          <w:rFonts w:ascii="Lucida Sans" w:eastAsia="Times New Roman" w:hAnsi="Lucida Sans"/>
          <w:b/>
          <w:sz w:val="20"/>
          <w:szCs w:val="20"/>
          <w:vertAlign w:val="superscript"/>
        </w:rPr>
        <w:t>rd</w:t>
      </w:r>
      <w:r w:rsidR="006E566E">
        <w:rPr>
          <w:rFonts w:ascii="Lucida Sans" w:eastAsia="Times New Roman" w:hAnsi="Lucida Sans"/>
          <w:b/>
          <w:sz w:val="20"/>
          <w:szCs w:val="20"/>
        </w:rPr>
        <w:t xml:space="preserve"> September</w:t>
      </w:r>
      <w:r>
        <w:rPr>
          <w:rFonts w:ascii="Lucida Sans" w:eastAsia="Times New Roman" w:hAnsi="Lucida Sans"/>
          <w:b/>
          <w:sz w:val="20"/>
          <w:szCs w:val="20"/>
        </w:rPr>
        <w:t xml:space="preserve"> 2015 at 1.00pm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1.</w:t>
      </w:r>
      <w:r>
        <w:rPr>
          <w:rFonts w:ascii="Lucida Sans" w:eastAsia="Times New Roman" w:hAnsi="Lucida Sans"/>
          <w:b/>
          <w:sz w:val="20"/>
          <w:szCs w:val="20"/>
        </w:rPr>
        <w:tab/>
        <w:t>Apologies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2.</w:t>
      </w:r>
      <w:r>
        <w:rPr>
          <w:rFonts w:ascii="Lucida Sans" w:eastAsia="Times New Roman" w:hAnsi="Lucida Sans"/>
          <w:b/>
          <w:sz w:val="20"/>
          <w:szCs w:val="20"/>
        </w:rPr>
        <w:tab/>
        <w:t>Conflict of Interest Declaration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3.</w:t>
      </w:r>
      <w:r>
        <w:rPr>
          <w:rFonts w:ascii="Lucida Sans" w:eastAsia="Times New Roman" w:hAnsi="Lucida Sans"/>
          <w:b/>
          <w:sz w:val="20"/>
          <w:szCs w:val="20"/>
        </w:rPr>
        <w:tab/>
        <w:t>Notification of General Business/Late Items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4.</w:t>
      </w:r>
      <w:r>
        <w:rPr>
          <w:rFonts w:ascii="Lucida Sans" w:eastAsia="Times New Roman" w:hAnsi="Lucida Sans"/>
          <w:b/>
          <w:sz w:val="20"/>
          <w:szCs w:val="20"/>
        </w:rPr>
        <w:tab/>
        <w:t>Public Forum</w:t>
      </w:r>
    </w:p>
    <w:p w:rsidR="00F5418F" w:rsidRDefault="00F5418F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F5418F" w:rsidRPr="00F5418F" w:rsidRDefault="00F5418F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 w:rsidRPr="00F5418F">
        <w:rPr>
          <w:rFonts w:ascii="Lucida Sans" w:eastAsia="Times New Roman" w:hAnsi="Lucida Sans"/>
          <w:sz w:val="20"/>
          <w:szCs w:val="20"/>
        </w:rPr>
        <w:tab/>
        <w:t>4.1</w:t>
      </w:r>
      <w:r w:rsidRPr="00F5418F">
        <w:rPr>
          <w:rFonts w:ascii="Lucida Sans" w:eastAsia="Times New Roman" w:hAnsi="Lucida Sans"/>
          <w:sz w:val="20"/>
          <w:szCs w:val="20"/>
        </w:rPr>
        <w:tab/>
        <w:t xml:space="preserve">Presentation from </w:t>
      </w:r>
      <w:r w:rsidR="006E566E">
        <w:rPr>
          <w:rFonts w:ascii="Lucida Sans" w:eastAsia="Times New Roman" w:hAnsi="Lucida Sans"/>
          <w:sz w:val="20"/>
          <w:szCs w:val="20"/>
        </w:rPr>
        <w:t>Kirsten Earnshaw of the Carterton Play Centre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  <w:tab w:val="left" w:pos="7035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5.</w:t>
      </w:r>
      <w:r>
        <w:rPr>
          <w:rFonts w:ascii="Lucida Sans" w:eastAsia="Times New Roman" w:hAnsi="Lucida Sans"/>
          <w:b/>
          <w:sz w:val="20"/>
          <w:szCs w:val="20"/>
        </w:rPr>
        <w:tab/>
        <w:t>Chief Executive’s Report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1 - </w:t>
      </w:r>
      <w:r w:rsidR="00FB1A80">
        <w:rPr>
          <w:rFonts w:ascii="Lucida Sans" w:eastAsia="Times New Roman" w:hAnsi="Lucida Sans"/>
          <w:i/>
          <w:sz w:val="16"/>
          <w:szCs w:val="16"/>
        </w:rPr>
        <w:t>7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  <w:tab w:val="left" w:pos="5325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6.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Elected Member’s Reports </w:t>
      </w:r>
      <w:r>
        <w:rPr>
          <w:rFonts w:ascii="Lucida Sans" w:eastAsia="Times New Roman" w:hAnsi="Lucida Sans"/>
          <w:i/>
          <w:sz w:val="16"/>
          <w:szCs w:val="16"/>
        </w:rPr>
        <w:t xml:space="preserve">– page </w:t>
      </w:r>
      <w:r w:rsidR="00FB1A80">
        <w:rPr>
          <w:rFonts w:ascii="Lucida Sans" w:eastAsia="Times New Roman" w:hAnsi="Lucida Sans"/>
          <w:i/>
          <w:sz w:val="16"/>
          <w:szCs w:val="16"/>
        </w:rPr>
        <w:t>8 - 9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7.</w:t>
      </w:r>
      <w:r>
        <w:rPr>
          <w:rFonts w:ascii="Lucida Sans" w:eastAsia="Times New Roman" w:hAnsi="Lucida Sans"/>
          <w:b/>
          <w:sz w:val="20"/>
          <w:szCs w:val="20"/>
        </w:rPr>
        <w:tab/>
        <w:t>Correspondence &amp; Other Items</w:t>
      </w:r>
    </w:p>
    <w:p w:rsidR="00057EA5" w:rsidRDefault="00057EA5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FF429B" w:rsidRPr="00FF429B" w:rsidRDefault="00FF429B" w:rsidP="00FB1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ind w:right="-613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7.1</w:t>
      </w:r>
      <w:r>
        <w:rPr>
          <w:rFonts w:ascii="Lucida Sans" w:eastAsia="Times New Roman" w:hAnsi="Lucida Sans"/>
          <w:sz w:val="20"/>
          <w:szCs w:val="20"/>
        </w:rPr>
        <w:tab/>
      </w:r>
      <w:r w:rsidR="00E52CBE">
        <w:rPr>
          <w:rFonts w:ascii="Lucida Sans" w:eastAsia="Times New Roman" w:hAnsi="Lucida Sans"/>
          <w:sz w:val="20"/>
          <w:szCs w:val="20"/>
        </w:rPr>
        <w:t>Sport Wellington Wairarapa – 12 month Report – July 2014 – June 2015 –</w:t>
      </w:r>
      <w:r w:rsidR="00E52CBE">
        <w:rPr>
          <w:rFonts w:ascii="Lucida Sans" w:eastAsia="Times New Roman" w:hAnsi="Lucida Sans"/>
          <w:sz w:val="20"/>
          <w:szCs w:val="20"/>
        </w:rPr>
        <w:tab/>
      </w:r>
      <w:r w:rsidR="00E52CBE">
        <w:rPr>
          <w:rFonts w:ascii="Lucida Sans" w:eastAsia="Times New Roman" w:hAnsi="Lucida Sans"/>
          <w:sz w:val="20"/>
          <w:szCs w:val="20"/>
        </w:rPr>
        <w:tab/>
      </w:r>
      <w:r w:rsidR="00FB1A80">
        <w:rPr>
          <w:rFonts w:ascii="Lucida Sans" w:eastAsia="Times New Roman" w:hAnsi="Lucida Sans"/>
          <w:sz w:val="20"/>
          <w:szCs w:val="20"/>
        </w:rPr>
        <w:tab/>
      </w:r>
      <w:r w:rsidR="00FB1A80">
        <w:rPr>
          <w:rFonts w:ascii="Lucida Sans" w:eastAsia="Times New Roman" w:hAnsi="Lucida Sans"/>
          <w:sz w:val="20"/>
          <w:szCs w:val="20"/>
        </w:rPr>
        <w:tab/>
      </w:r>
      <w:proofErr w:type="spellStart"/>
      <w:r w:rsidR="00E52CBE">
        <w:rPr>
          <w:rFonts w:ascii="Lucida Sans" w:eastAsia="Times New Roman" w:hAnsi="Lucida Sans"/>
          <w:sz w:val="20"/>
          <w:szCs w:val="20"/>
        </w:rPr>
        <w:t>Dayle</w:t>
      </w:r>
      <w:proofErr w:type="spellEnd"/>
      <w:r w:rsidR="00E52CBE">
        <w:rPr>
          <w:rFonts w:ascii="Lucida Sans" w:eastAsia="Times New Roman" w:hAnsi="Lucida Sans"/>
          <w:sz w:val="20"/>
          <w:szCs w:val="20"/>
        </w:rPr>
        <w:t xml:space="preserve"> Clarkson will attend the meeting at 2.00pm to speak to report</w:t>
      </w:r>
      <w:r>
        <w:rPr>
          <w:rFonts w:ascii="Lucida Sans" w:eastAsia="Times New Roman" w:hAnsi="Lucida Sans"/>
          <w:sz w:val="20"/>
          <w:szCs w:val="20"/>
        </w:rPr>
        <w:t xml:space="preserve"> – </w:t>
      </w:r>
      <w:r w:rsidR="00E52CBE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FB1A80">
        <w:rPr>
          <w:rFonts w:ascii="Lucida Sans" w:eastAsia="Times New Roman" w:hAnsi="Lucida Sans"/>
          <w:i/>
          <w:sz w:val="16"/>
          <w:szCs w:val="16"/>
        </w:rPr>
        <w:t>10-32</w:t>
      </w:r>
    </w:p>
    <w:p w:rsidR="00821123" w:rsidRPr="00821123" w:rsidRDefault="00FF429B" w:rsidP="00057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  <w:tab w:val="left" w:pos="645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</w:r>
      <w:r w:rsidR="00E52CBE">
        <w:rPr>
          <w:rFonts w:ascii="Lucida Sans" w:eastAsia="Times New Roman" w:hAnsi="Lucida Sans"/>
          <w:sz w:val="20"/>
          <w:szCs w:val="20"/>
        </w:rPr>
        <w:t>7.2</w:t>
      </w:r>
      <w:r w:rsidR="00E52CBE">
        <w:rPr>
          <w:rFonts w:ascii="Lucida Sans" w:eastAsia="Times New Roman" w:hAnsi="Lucida Sans"/>
          <w:sz w:val="20"/>
          <w:szCs w:val="20"/>
        </w:rPr>
        <w:tab/>
        <w:t>Correspondence from Sustainable Wairarapa</w:t>
      </w:r>
      <w:r w:rsidR="00821123">
        <w:rPr>
          <w:rFonts w:ascii="Lucida Sans" w:eastAsia="Times New Roman" w:hAnsi="Lucida Sans"/>
          <w:sz w:val="20"/>
          <w:szCs w:val="20"/>
        </w:rPr>
        <w:t xml:space="preserve"> </w:t>
      </w:r>
      <w:r w:rsidR="00904C8C">
        <w:rPr>
          <w:rFonts w:ascii="Lucida Sans" w:eastAsia="Times New Roman" w:hAnsi="Lucida Sans"/>
          <w:sz w:val="20"/>
          <w:szCs w:val="20"/>
        </w:rPr>
        <w:t>–</w:t>
      </w:r>
      <w:r w:rsidR="00821123">
        <w:rPr>
          <w:rFonts w:ascii="Lucida Sans" w:eastAsia="Times New Roman" w:hAnsi="Lucida Sans"/>
          <w:sz w:val="20"/>
          <w:szCs w:val="20"/>
        </w:rPr>
        <w:t xml:space="preserve"> </w:t>
      </w:r>
      <w:r w:rsidR="00821123" w:rsidRPr="00821123">
        <w:rPr>
          <w:rFonts w:ascii="Lucida Sans" w:eastAsia="Times New Roman" w:hAnsi="Lucida Sans"/>
          <w:i/>
          <w:sz w:val="16"/>
          <w:szCs w:val="16"/>
        </w:rPr>
        <w:t>page</w:t>
      </w:r>
      <w:r w:rsidR="00E52CBE">
        <w:rPr>
          <w:rFonts w:ascii="Lucida Sans" w:eastAsia="Times New Roman" w:hAnsi="Lucida Sans"/>
          <w:i/>
          <w:sz w:val="16"/>
          <w:szCs w:val="16"/>
        </w:rPr>
        <w:t xml:space="preserve"> </w:t>
      </w:r>
      <w:r w:rsidR="00FB1A80">
        <w:rPr>
          <w:rFonts w:ascii="Lucida Sans" w:eastAsia="Times New Roman" w:hAnsi="Lucida Sans"/>
          <w:i/>
          <w:sz w:val="16"/>
          <w:szCs w:val="16"/>
        </w:rPr>
        <w:t>33 - 34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8.</w:t>
      </w: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b/>
          <w:sz w:val="20"/>
          <w:szCs w:val="20"/>
        </w:rPr>
        <w:t>General Business/Late Items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9.</w:t>
      </w:r>
      <w:r>
        <w:rPr>
          <w:rFonts w:ascii="Lucida Sans" w:eastAsia="Times New Roman" w:hAnsi="Lucida Sans"/>
          <w:b/>
          <w:sz w:val="20"/>
          <w:szCs w:val="20"/>
        </w:rPr>
        <w:tab/>
        <w:t>Confirmation of the Minutes</w:t>
      </w:r>
    </w:p>
    <w:p w:rsidR="00057EA5" w:rsidRDefault="00057EA5" w:rsidP="00057EA5">
      <w:pPr>
        <w:tabs>
          <w:tab w:val="left" w:pos="720"/>
        </w:tabs>
        <w:spacing w:after="0" w:line="240" w:lineRule="auto"/>
        <w:ind w:left="360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9.1</w:t>
      </w:r>
      <w:r>
        <w:rPr>
          <w:rFonts w:ascii="Lucida Sans" w:eastAsia="Times New Roman" w:hAnsi="Lucida Sans"/>
          <w:sz w:val="20"/>
          <w:szCs w:val="20"/>
        </w:rPr>
        <w:tab/>
        <w:t xml:space="preserve">Minutes </w:t>
      </w:r>
      <w:r w:rsidR="00DE5755">
        <w:rPr>
          <w:rFonts w:ascii="Lucida Sans" w:eastAsia="Times New Roman" w:hAnsi="Lucida Sans"/>
          <w:sz w:val="20"/>
          <w:szCs w:val="20"/>
        </w:rPr>
        <w:t xml:space="preserve">of the Ordinary Meeting held on </w:t>
      </w:r>
      <w:r w:rsidR="00E52CBE">
        <w:rPr>
          <w:rFonts w:ascii="Lucida Sans" w:eastAsia="Times New Roman" w:hAnsi="Lucida Sans"/>
          <w:sz w:val="20"/>
          <w:szCs w:val="20"/>
        </w:rPr>
        <w:t>26</w:t>
      </w:r>
      <w:r w:rsidR="00E52CBE" w:rsidRPr="00E52CBE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E52CBE">
        <w:rPr>
          <w:rFonts w:ascii="Lucida Sans" w:eastAsia="Times New Roman" w:hAnsi="Lucida Sans"/>
          <w:sz w:val="20"/>
          <w:szCs w:val="20"/>
        </w:rPr>
        <w:t xml:space="preserve"> August</w:t>
      </w:r>
      <w:r w:rsidR="00DE5755">
        <w:rPr>
          <w:rFonts w:ascii="Lucida Sans" w:eastAsia="Times New Roman" w:hAnsi="Lucida Sans"/>
          <w:sz w:val="20"/>
          <w:szCs w:val="20"/>
        </w:rPr>
        <w:t xml:space="preserve"> </w:t>
      </w:r>
      <w:r>
        <w:rPr>
          <w:rFonts w:ascii="Lucida Sans" w:eastAsia="Times New Roman" w:hAnsi="Lucida Sans"/>
          <w:sz w:val="20"/>
          <w:szCs w:val="20"/>
        </w:rPr>
        <w:t xml:space="preserve">2015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FB1A80">
        <w:rPr>
          <w:rFonts w:ascii="Lucida Sans" w:eastAsia="Times New Roman" w:hAnsi="Lucida Sans"/>
          <w:i/>
          <w:sz w:val="16"/>
          <w:szCs w:val="16"/>
        </w:rPr>
        <w:t>35 - 42</w:t>
      </w:r>
    </w:p>
    <w:p w:rsidR="00057EA5" w:rsidRPr="00E52CBE" w:rsidRDefault="00E52CBE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 w:rsidRPr="00E52CBE">
        <w:rPr>
          <w:rFonts w:ascii="Lucida Sans" w:eastAsia="Times New Roman" w:hAnsi="Lucida Sans"/>
          <w:sz w:val="20"/>
          <w:szCs w:val="20"/>
        </w:rPr>
        <w:tab/>
        <w:t>9.2</w:t>
      </w:r>
      <w:r w:rsidRPr="00E52CBE"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sz w:val="20"/>
          <w:szCs w:val="20"/>
        </w:rPr>
        <w:t>Minutes of the Audit &amp; Risk Committee Meeting held on 9</w:t>
      </w:r>
      <w:r w:rsidRPr="00E52CBE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>
        <w:rPr>
          <w:rFonts w:ascii="Lucida Sans" w:eastAsia="Times New Roman" w:hAnsi="Lucida Sans"/>
          <w:sz w:val="20"/>
          <w:szCs w:val="20"/>
        </w:rPr>
        <w:t xml:space="preserve"> September 2015 – </w:t>
      </w:r>
      <w:r>
        <w:rPr>
          <w:rFonts w:ascii="Lucida Sans" w:eastAsia="Times New Roman" w:hAnsi="Lucida Sans"/>
          <w:sz w:val="20"/>
          <w:szCs w:val="20"/>
        </w:rPr>
        <w:tab/>
      </w:r>
      <w:r>
        <w:rPr>
          <w:rFonts w:ascii="Lucida Sans" w:eastAsia="Times New Roman" w:hAnsi="Lucida Sans"/>
          <w:sz w:val="20"/>
          <w:szCs w:val="20"/>
        </w:rPr>
        <w:tab/>
      </w:r>
      <w:r w:rsidRPr="00E52CBE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FB1A80">
        <w:rPr>
          <w:rFonts w:ascii="Lucida Sans" w:eastAsia="Times New Roman" w:hAnsi="Lucida Sans"/>
          <w:i/>
          <w:sz w:val="16"/>
          <w:szCs w:val="16"/>
        </w:rPr>
        <w:t>43 - 45</w:t>
      </w:r>
    </w:p>
    <w:p w:rsidR="00E52CBE" w:rsidRDefault="00E52CBE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10.</w:t>
      </w:r>
      <w:r>
        <w:rPr>
          <w:rFonts w:ascii="Lucida Sans" w:eastAsia="Times New Roman" w:hAnsi="Lucida Sans"/>
          <w:b/>
          <w:sz w:val="20"/>
          <w:szCs w:val="20"/>
        </w:rPr>
        <w:tab/>
        <w:t>Matters Arising from Minutes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b/>
          <w:sz w:val="20"/>
          <w:szCs w:val="20"/>
        </w:rPr>
        <w:t>11.</w:t>
      </w:r>
      <w:r>
        <w:rPr>
          <w:rFonts w:ascii="Lucida Sans" w:eastAsia="Times New Roman" w:hAnsi="Lucida Sans"/>
          <w:b/>
          <w:sz w:val="20"/>
          <w:szCs w:val="20"/>
        </w:rPr>
        <w:tab/>
        <w:t xml:space="preserve">Exclusion of the Public – </w:t>
      </w:r>
      <w:r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FB1A80">
        <w:rPr>
          <w:rFonts w:ascii="Lucida Sans" w:eastAsia="Times New Roman" w:hAnsi="Lucida Sans"/>
          <w:i/>
          <w:sz w:val="16"/>
          <w:szCs w:val="16"/>
        </w:rPr>
        <w:t>46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12.</w:t>
      </w:r>
      <w:r>
        <w:rPr>
          <w:rFonts w:ascii="Lucida Sans" w:eastAsia="Times New Roman" w:hAnsi="Lucida Sans"/>
          <w:b/>
          <w:sz w:val="20"/>
          <w:szCs w:val="20"/>
        </w:rPr>
        <w:tab/>
        <w:t>Public Excluded</w:t>
      </w: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057EA5" w:rsidRPr="0000782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12.1</w:t>
      </w:r>
      <w:r>
        <w:rPr>
          <w:rFonts w:ascii="Lucida Sans" w:eastAsia="Times New Roman" w:hAnsi="Lucida Sans"/>
          <w:sz w:val="20"/>
          <w:szCs w:val="20"/>
        </w:rPr>
        <w:tab/>
      </w:r>
      <w:r w:rsidR="00007825">
        <w:rPr>
          <w:rFonts w:ascii="Lucida Sans" w:eastAsia="Times New Roman" w:hAnsi="Lucida Sans"/>
          <w:sz w:val="20"/>
          <w:szCs w:val="20"/>
        </w:rPr>
        <w:t>Minutes of</w:t>
      </w:r>
      <w:r w:rsidR="00DE5755">
        <w:rPr>
          <w:rFonts w:ascii="Lucida Sans" w:eastAsia="Times New Roman" w:hAnsi="Lucida Sans"/>
          <w:sz w:val="20"/>
          <w:szCs w:val="20"/>
        </w:rPr>
        <w:t xml:space="preserve"> Public Excluded Portion of Ordinary Meeting held on </w:t>
      </w:r>
      <w:r w:rsidR="00E52CBE">
        <w:rPr>
          <w:rFonts w:ascii="Lucida Sans" w:eastAsia="Times New Roman" w:hAnsi="Lucida Sans"/>
          <w:sz w:val="20"/>
          <w:szCs w:val="20"/>
        </w:rPr>
        <w:t>26</w:t>
      </w:r>
      <w:r w:rsidR="00E52CBE" w:rsidRPr="00E52CBE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E52CBE">
        <w:rPr>
          <w:rFonts w:ascii="Lucida Sans" w:eastAsia="Times New Roman" w:hAnsi="Lucida Sans"/>
          <w:sz w:val="20"/>
          <w:szCs w:val="20"/>
        </w:rPr>
        <w:t xml:space="preserve"> August</w:t>
      </w:r>
      <w:r w:rsidR="00DE5755">
        <w:rPr>
          <w:rFonts w:ascii="Lucida Sans" w:eastAsia="Times New Roman" w:hAnsi="Lucida Sans"/>
          <w:sz w:val="20"/>
          <w:szCs w:val="20"/>
        </w:rPr>
        <w:t xml:space="preserve"> </w:t>
      </w:r>
      <w:r w:rsidR="00DE5755">
        <w:rPr>
          <w:rFonts w:ascii="Lucida Sans" w:eastAsia="Times New Roman" w:hAnsi="Lucida Sans"/>
          <w:sz w:val="20"/>
          <w:szCs w:val="20"/>
        </w:rPr>
        <w:tab/>
      </w:r>
      <w:r w:rsidR="00DE5755">
        <w:rPr>
          <w:rFonts w:ascii="Lucida Sans" w:eastAsia="Times New Roman" w:hAnsi="Lucida Sans"/>
          <w:sz w:val="20"/>
          <w:szCs w:val="20"/>
        </w:rPr>
        <w:tab/>
        <w:t>2015</w:t>
      </w:r>
      <w:r w:rsidR="00007825">
        <w:rPr>
          <w:rFonts w:ascii="Lucida Sans" w:eastAsia="Times New Roman" w:hAnsi="Lucida Sans"/>
          <w:sz w:val="20"/>
          <w:szCs w:val="20"/>
        </w:rPr>
        <w:t xml:space="preserve">- </w:t>
      </w:r>
      <w:r w:rsidR="00E52CBE">
        <w:rPr>
          <w:rFonts w:ascii="Lucida Sans" w:eastAsia="Times New Roman" w:hAnsi="Lucida Sans"/>
          <w:i/>
          <w:sz w:val="16"/>
          <w:szCs w:val="16"/>
        </w:rPr>
        <w:t xml:space="preserve">page </w:t>
      </w:r>
      <w:r w:rsidR="00FB1A80">
        <w:rPr>
          <w:rFonts w:ascii="Lucida Sans" w:eastAsia="Times New Roman" w:hAnsi="Lucida Sans"/>
          <w:i/>
          <w:sz w:val="16"/>
          <w:szCs w:val="16"/>
        </w:rPr>
        <w:t>1 - 2</w:t>
      </w:r>
    </w:p>
    <w:p w:rsidR="00196369" w:rsidRPr="00196369" w:rsidRDefault="00EF01A2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</w:r>
      <w:r w:rsidR="00196369">
        <w:rPr>
          <w:rFonts w:ascii="Lucida Sans" w:eastAsia="Times New Roman" w:hAnsi="Lucida Sans"/>
          <w:sz w:val="20"/>
          <w:szCs w:val="20"/>
        </w:rPr>
        <w:t>12.2</w:t>
      </w:r>
      <w:r w:rsidR="00196369">
        <w:rPr>
          <w:rFonts w:ascii="Lucida Sans" w:eastAsia="Times New Roman" w:hAnsi="Lucida Sans"/>
          <w:sz w:val="20"/>
          <w:szCs w:val="20"/>
        </w:rPr>
        <w:tab/>
        <w:t xml:space="preserve">Minutes of Public Excluded Portion of Audit &amp; Risk Committee Meeting held </w:t>
      </w:r>
      <w:r w:rsidR="00196369">
        <w:rPr>
          <w:rFonts w:ascii="Lucida Sans" w:eastAsia="Times New Roman" w:hAnsi="Lucida Sans"/>
          <w:sz w:val="20"/>
          <w:szCs w:val="20"/>
        </w:rPr>
        <w:tab/>
      </w:r>
      <w:r w:rsidR="00196369">
        <w:rPr>
          <w:rFonts w:ascii="Lucida Sans" w:eastAsia="Times New Roman" w:hAnsi="Lucida Sans"/>
          <w:sz w:val="20"/>
          <w:szCs w:val="20"/>
        </w:rPr>
        <w:tab/>
        <w:t>on 9</w:t>
      </w:r>
      <w:r w:rsidR="00196369" w:rsidRPr="00196369">
        <w:rPr>
          <w:rFonts w:ascii="Lucida Sans" w:eastAsia="Times New Roman" w:hAnsi="Lucida Sans"/>
          <w:sz w:val="20"/>
          <w:szCs w:val="20"/>
          <w:vertAlign w:val="superscript"/>
        </w:rPr>
        <w:t>th</w:t>
      </w:r>
      <w:r w:rsidR="00196369">
        <w:rPr>
          <w:rFonts w:ascii="Lucida Sans" w:eastAsia="Times New Roman" w:hAnsi="Lucida Sans"/>
          <w:sz w:val="20"/>
          <w:szCs w:val="20"/>
        </w:rPr>
        <w:t xml:space="preserve"> September 2015 </w:t>
      </w:r>
      <w:r w:rsidR="00FB1A80">
        <w:rPr>
          <w:rFonts w:ascii="Lucida Sans" w:eastAsia="Times New Roman" w:hAnsi="Lucida Sans"/>
          <w:sz w:val="20"/>
          <w:szCs w:val="20"/>
        </w:rPr>
        <w:t>–</w:t>
      </w:r>
      <w:r w:rsidR="00196369">
        <w:rPr>
          <w:rFonts w:ascii="Lucida Sans" w:eastAsia="Times New Roman" w:hAnsi="Lucida Sans"/>
          <w:sz w:val="20"/>
          <w:szCs w:val="20"/>
        </w:rPr>
        <w:t xml:space="preserve"> </w:t>
      </w:r>
      <w:r w:rsidR="00196369" w:rsidRPr="00196369">
        <w:rPr>
          <w:rFonts w:ascii="Lucida Sans" w:eastAsia="Times New Roman" w:hAnsi="Lucida Sans"/>
          <w:i/>
          <w:sz w:val="16"/>
          <w:szCs w:val="16"/>
        </w:rPr>
        <w:t>page</w:t>
      </w:r>
      <w:r w:rsidR="00FB1A80">
        <w:rPr>
          <w:rFonts w:ascii="Lucida Sans" w:eastAsia="Times New Roman" w:hAnsi="Lucida Sans"/>
          <w:i/>
          <w:sz w:val="16"/>
          <w:szCs w:val="16"/>
        </w:rPr>
        <w:t xml:space="preserve"> 3</w:t>
      </w:r>
    </w:p>
    <w:p w:rsidR="00057EA5" w:rsidRPr="00E52CBE" w:rsidRDefault="00373269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12.3</w:t>
      </w:r>
      <w:r w:rsidR="00E52CBE">
        <w:rPr>
          <w:rFonts w:ascii="Lucida Sans" w:eastAsia="Times New Roman" w:hAnsi="Lucida Sans"/>
          <w:sz w:val="20"/>
          <w:szCs w:val="20"/>
        </w:rPr>
        <w:tab/>
        <w:t xml:space="preserve">Fisher Place Section – </w:t>
      </w:r>
      <w:r w:rsidR="00E52CBE" w:rsidRPr="00E52CBE">
        <w:rPr>
          <w:rFonts w:ascii="Lucida Sans" w:eastAsia="Times New Roman" w:hAnsi="Lucida Sans"/>
          <w:i/>
          <w:sz w:val="16"/>
          <w:szCs w:val="16"/>
        </w:rPr>
        <w:t>page</w:t>
      </w:r>
      <w:r w:rsidR="00FF049B">
        <w:rPr>
          <w:rFonts w:ascii="Lucida Sans" w:eastAsia="Times New Roman" w:hAnsi="Lucida Sans"/>
          <w:i/>
          <w:sz w:val="16"/>
          <w:szCs w:val="16"/>
        </w:rPr>
        <w:t xml:space="preserve"> </w:t>
      </w:r>
      <w:r w:rsidR="00FB1A80">
        <w:rPr>
          <w:rFonts w:ascii="Lucida Sans" w:eastAsia="Times New Roman" w:hAnsi="Lucida Sans"/>
          <w:i/>
          <w:sz w:val="16"/>
          <w:szCs w:val="16"/>
        </w:rPr>
        <w:t>4 - 5</w:t>
      </w:r>
    </w:p>
    <w:p w:rsidR="00A30B6B" w:rsidRPr="00E52CBE" w:rsidRDefault="00BB74F8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sz w:val="20"/>
          <w:szCs w:val="20"/>
        </w:rPr>
        <w:tab/>
        <w:t>12.4</w:t>
      </w:r>
      <w:r w:rsidR="00E52CBE">
        <w:rPr>
          <w:rFonts w:ascii="Lucida Sans" w:eastAsia="Times New Roman" w:hAnsi="Lucida Sans"/>
          <w:sz w:val="20"/>
          <w:szCs w:val="20"/>
        </w:rPr>
        <w:tab/>
        <w:t xml:space="preserve">Property Purchase Opportunity </w:t>
      </w:r>
      <w:r w:rsidR="00FB1A80">
        <w:rPr>
          <w:rFonts w:ascii="Lucida Sans" w:eastAsia="Times New Roman" w:hAnsi="Lucida Sans"/>
          <w:sz w:val="20"/>
          <w:szCs w:val="20"/>
        </w:rPr>
        <w:t>–</w:t>
      </w:r>
      <w:r w:rsidR="00E52CBE">
        <w:rPr>
          <w:rFonts w:ascii="Lucida Sans" w:eastAsia="Times New Roman" w:hAnsi="Lucida Sans"/>
          <w:sz w:val="20"/>
          <w:szCs w:val="20"/>
        </w:rPr>
        <w:t xml:space="preserve"> </w:t>
      </w:r>
      <w:r w:rsidR="00E52CBE" w:rsidRPr="00E52CBE">
        <w:rPr>
          <w:rFonts w:ascii="Lucida Sans" w:eastAsia="Times New Roman" w:hAnsi="Lucida Sans"/>
          <w:i/>
          <w:sz w:val="16"/>
          <w:szCs w:val="16"/>
        </w:rPr>
        <w:t>page</w:t>
      </w:r>
      <w:r w:rsidR="00FB1A80">
        <w:rPr>
          <w:rFonts w:ascii="Lucida Sans" w:eastAsia="Times New Roman" w:hAnsi="Lucida Sans"/>
          <w:i/>
          <w:sz w:val="16"/>
          <w:szCs w:val="16"/>
        </w:rPr>
        <w:t xml:space="preserve"> 6 - 9</w:t>
      </w:r>
    </w:p>
    <w:p w:rsidR="00BB74F8" w:rsidRPr="00E52CBE" w:rsidRDefault="00BB74F8" w:rsidP="00BB74F8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  <w:r>
        <w:rPr>
          <w:rFonts w:ascii="Lucida Sans" w:eastAsia="Times New Roman" w:hAnsi="Lucida Sans"/>
          <w:i/>
          <w:sz w:val="16"/>
          <w:szCs w:val="16"/>
        </w:rPr>
        <w:tab/>
      </w:r>
      <w:r>
        <w:rPr>
          <w:rFonts w:ascii="Lucida Sans" w:eastAsia="Times New Roman" w:hAnsi="Lucida Sans"/>
          <w:sz w:val="20"/>
          <w:szCs w:val="20"/>
        </w:rPr>
        <w:t>12.5</w:t>
      </w:r>
      <w:r>
        <w:rPr>
          <w:rFonts w:ascii="Lucida Sans" w:eastAsia="Times New Roman" w:hAnsi="Lucida Sans"/>
          <w:sz w:val="20"/>
          <w:szCs w:val="20"/>
        </w:rPr>
        <w:tab/>
        <w:t xml:space="preserve">Possible Software Purchase – </w:t>
      </w:r>
      <w:r w:rsidRPr="00E52CBE">
        <w:rPr>
          <w:rFonts w:ascii="Lucida Sans" w:eastAsia="Times New Roman" w:hAnsi="Lucida Sans"/>
          <w:i/>
          <w:sz w:val="16"/>
          <w:szCs w:val="16"/>
        </w:rPr>
        <w:t>report to follow</w:t>
      </w:r>
    </w:p>
    <w:p w:rsidR="00A30B6B" w:rsidRDefault="00A30B6B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196369" w:rsidRDefault="00196369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196369" w:rsidRDefault="00196369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196369" w:rsidRPr="00E52CBE" w:rsidRDefault="00196369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i/>
          <w:sz w:val="16"/>
          <w:szCs w:val="16"/>
        </w:rPr>
      </w:pPr>
    </w:p>
    <w:p w:rsidR="00057EA5" w:rsidRDefault="00057EA5" w:rsidP="00057EA5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sz w:val="20"/>
          <w:szCs w:val="20"/>
        </w:rPr>
        <w:t>Colin Wright</w:t>
      </w:r>
    </w:p>
    <w:p w:rsidR="00E72A13" w:rsidRPr="00A30B6B" w:rsidRDefault="00057EA5" w:rsidP="00A30B6B">
      <w:pPr>
        <w:tabs>
          <w:tab w:val="left" w:pos="720"/>
        </w:tabs>
        <w:spacing w:after="0" w:line="240" w:lineRule="auto"/>
        <w:rPr>
          <w:rFonts w:ascii="Lucida Sans" w:eastAsia="Times New Roman" w:hAnsi="Lucida Sans"/>
          <w:b/>
          <w:sz w:val="20"/>
          <w:szCs w:val="20"/>
        </w:rPr>
      </w:pPr>
      <w:r>
        <w:rPr>
          <w:rFonts w:ascii="Lucida Sans" w:eastAsia="Times New Roman" w:hAnsi="Lucida Sans"/>
          <w:b/>
          <w:sz w:val="20"/>
          <w:szCs w:val="20"/>
        </w:rPr>
        <w:t>Chief Executive</w:t>
      </w:r>
    </w:p>
    <w:sectPr w:rsidR="00E72A13" w:rsidRPr="00A30B6B" w:rsidSect="00A30B6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A5"/>
    <w:rsid w:val="00007825"/>
    <w:rsid w:val="00057EA5"/>
    <w:rsid w:val="00196369"/>
    <w:rsid w:val="002D15E5"/>
    <w:rsid w:val="00373269"/>
    <w:rsid w:val="0058495D"/>
    <w:rsid w:val="006A79E2"/>
    <w:rsid w:val="006E566E"/>
    <w:rsid w:val="00700B4D"/>
    <w:rsid w:val="00821123"/>
    <w:rsid w:val="00904C8C"/>
    <w:rsid w:val="00A30B6B"/>
    <w:rsid w:val="00B15E54"/>
    <w:rsid w:val="00BB74F8"/>
    <w:rsid w:val="00CF4B1B"/>
    <w:rsid w:val="00DE5755"/>
    <w:rsid w:val="00E52CBE"/>
    <w:rsid w:val="00E72A13"/>
    <w:rsid w:val="00EF01A2"/>
    <w:rsid w:val="00F5418F"/>
    <w:rsid w:val="00FB1A80"/>
    <w:rsid w:val="00FF049B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Zabell</dc:creator>
  <cp:lastModifiedBy>Sandra Hayes</cp:lastModifiedBy>
  <cp:revision>2</cp:revision>
  <cp:lastPrinted>2015-08-20T23:36:00Z</cp:lastPrinted>
  <dcterms:created xsi:type="dcterms:W3CDTF">2015-09-16T23:49:00Z</dcterms:created>
  <dcterms:modified xsi:type="dcterms:W3CDTF">2015-09-16T23:49:00Z</dcterms:modified>
</cp:coreProperties>
</file>