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7"/>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0808AD"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r w:rsidR="00430114">
        <w:rPr>
          <w:rFonts w:ascii="Arial" w:hAnsi="Arial" w:cs="Arial"/>
          <w:sz w:val="22"/>
          <w:szCs w:val="22"/>
        </w:rPr>
        <w:t>Dr Miriam Hughes</w:t>
      </w:r>
      <w:r w:rsidR="00A83990" w:rsidRPr="00435106">
        <w:rPr>
          <w:rFonts w:ascii="Arial" w:hAnsi="Arial" w:cs="Arial"/>
          <w:i/>
          <w:sz w:val="22"/>
          <w:szCs w:val="22"/>
          <w:highlight w:val="lightGray"/>
        </w:rPr>
        <w:fldChar w:fldCharType="begin"/>
      </w:r>
      <w:r w:rsidRPr="00435106">
        <w:rPr>
          <w:rFonts w:ascii="Arial" w:hAnsi="Arial" w:cs="Arial"/>
          <w:i/>
          <w:sz w:val="22"/>
          <w:szCs w:val="22"/>
          <w:highlight w:val="lightGray"/>
        </w:rPr>
        <w:instrText xml:space="preserve">  </w:instrText>
      </w:r>
      <w:r w:rsidR="00A83990" w:rsidRPr="00435106">
        <w:rPr>
          <w:rFonts w:ascii="Arial" w:hAnsi="Arial" w:cs="Arial"/>
          <w:i/>
          <w:sz w:val="22"/>
          <w:szCs w:val="22"/>
          <w:highlight w:val="lightGray"/>
        </w:rPr>
        <w:fldChar w:fldCharType="end"/>
      </w:r>
      <w:r w:rsidRPr="00435106">
        <w:rPr>
          <w:rFonts w:ascii="Arial" w:hAnsi="Arial" w:cs="Arial"/>
          <w:sz w:val="22"/>
          <w:szCs w:val="22"/>
        </w:rPr>
        <w:t xml:space="preserve"> for a Special Licence pursuant to s.22 of the Act in respect of premises situated at </w:t>
      </w:r>
      <w:r w:rsidR="00A335EF">
        <w:t xml:space="preserve"> 35-77 </w:t>
      </w:r>
      <w:r w:rsidR="00430114">
        <w:t>Broadway, Carterton</w:t>
      </w:r>
      <w:r w:rsidRPr="00435106">
        <w:rPr>
          <w:rFonts w:ascii="Arial" w:hAnsi="Arial" w:cs="Arial"/>
          <w:sz w:val="22"/>
          <w:szCs w:val="22"/>
        </w:rPr>
        <w:t xml:space="preserve"> and know</w:t>
      </w:r>
      <w:r>
        <w:rPr>
          <w:rFonts w:ascii="Arial" w:hAnsi="Arial" w:cs="Arial"/>
          <w:sz w:val="22"/>
          <w:szCs w:val="22"/>
        </w:rPr>
        <w:t>n</w:t>
      </w:r>
      <w:r w:rsidRPr="00435106">
        <w:rPr>
          <w:rFonts w:ascii="Arial" w:hAnsi="Arial" w:cs="Arial"/>
          <w:sz w:val="22"/>
          <w:szCs w:val="22"/>
        </w:rPr>
        <w:t xml:space="preserve"> as</w:t>
      </w:r>
      <w:r w:rsidR="00430114">
        <w:t xml:space="preserve"> Club Carterton </w:t>
      </w:r>
      <w:r>
        <w:rPr>
          <w:rFonts w:ascii="Arial" w:hAnsi="Arial"/>
          <w:sz w:val="22"/>
          <w:szCs w:val="22"/>
        </w:rPr>
        <w:t xml:space="preserve">. </w:t>
      </w:r>
    </w:p>
    <w:p w:rsidR="00A006BA" w:rsidRPr="00435106" w:rsidRDefault="00A006BA"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A83990"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A83990"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Colin Wright</w:t>
      </w:r>
    </w:p>
    <w:p w:rsidR="00A006BA" w:rsidRPr="00435106" w:rsidRDefault="00A83990">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a</w:t>
      </w:r>
      <w:r w:rsidR="00430114">
        <w:rPr>
          <w:rFonts w:cs="Arial"/>
          <w:sz w:val="22"/>
          <w:szCs w:val="22"/>
        </w:rPr>
        <w:t xml:space="preserve"> Musical Fundraiser (CCR Band)</w:t>
      </w:r>
      <w:r w:rsidRPr="00435106">
        <w:rPr>
          <w:rFonts w:cs="Arial"/>
          <w:sz w:val="22"/>
          <w:szCs w:val="22"/>
        </w:rPr>
        <w:t xml:space="preserve"> event to be held at </w:t>
      </w:r>
      <w:r w:rsidR="00430114">
        <w:rPr>
          <w:rFonts w:cs="Arial"/>
          <w:sz w:val="22"/>
          <w:szCs w:val="22"/>
        </w:rPr>
        <w:t>Club Carterton, 35-77 Broadway, Carterton</w:t>
      </w:r>
      <w:r w:rsidRPr="00435106">
        <w:rPr>
          <w:rFonts w:cs="Arial"/>
          <w:sz w:val="22"/>
          <w:szCs w:val="22"/>
        </w:rPr>
        <w:t xml:space="preserve"> and known as </w:t>
      </w:r>
      <w:r w:rsidR="00A335EF">
        <w:rPr>
          <w:rFonts w:cs="Arial"/>
          <w:sz w:val="22"/>
          <w:szCs w:val="22"/>
        </w:rPr>
        <w:t>Club Carterton</w:t>
      </w:r>
      <w:r w:rsidR="00430114">
        <w:rPr>
          <w:rFonts w:cs="Arial"/>
          <w:sz w:val="22"/>
          <w:szCs w:val="22"/>
        </w:rPr>
        <w:t xml:space="preserve"> Inc.</w:t>
      </w:r>
      <w:fldSimple w:instr=" MERGEFIELD  busname  \* MERGEFORMAT "/>
      <w:r w:rsidRPr="00435106">
        <w:rPr>
          <w:rFonts w:cs="Arial"/>
          <w:sz w:val="22"/>
          <w:szCs w:val="22"/>
        </w:rPr>
        <w:t>, where alcohol will be consumed on the premises.</w:t>
      </w:r>
      <w:r w:rsidR="00A83990">
        <w:fldChar w:fldCharType="begin"/>
      </w:r>
      <w:r w:rsidR="00A83990">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435106" w:rsidRDefault="00A006BA"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alcohol may be sold under the licence only on the following day and during the following hours: </w:t>
      </w:r>
      <w:r w:rsidR="00430114">
        <w:rPr>
          <w:rFonts w:ascii="Arial" w:hAnsi="Arial" w:cs="Arial"/>
          <w:b/>
        </w:rPr>
        <w:t>August 23</w:t>
      </w:r>
      <w:r w:rsidR="00430114" w:rsidRPr="00430114">
        <w:rPr>
          <w:rFonts w:ascii="Arial" w:hAnsi="Arial" w:cs="Arial"/>
          <w:b/>
          <w:vertAlign w:val="superscript"/>
        </w:rPr>
        <w:t>rd</w:t>
      </w:r>
      <w:r w:rsidR="00430114">
        <w:rPr>
          <w:rFonts w:ascii="Arial" w:hAnsi="Arial" w:cs="Arial"/>
          <w:b/>
        </w:rPr>
        <w:t>, 2014  5.30pm- 12.30am</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or supplied to the following types of people: </w:t>
      </w:r>
      <w:r w:rsidR="00430114">
        <w:rPr>
          <w:rFonts w:ascii="Arial" w:hAnsi="Arial" w:cs="Arial"/>
          <w:b/>
        </w:rPr>
        <w:t>ticket holders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the licensee must take the following steps to ensure that the provisions of this Act relating to the sale or supply of alcohol to prohibited persons are observed</w:t>
      </w:r>
      <w:r w:rsidR="00430114">
        <w:rPr>
          <w:rFonts w:ascii="Arial" w:hAnsi="Arial" w:cs="Arial"/>
          <w:b/>
        </w:rPr>
        <w:t xml:space="preserve"> Duty manager monitoring sales, not supplied to those under 18 or intoxicated persons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ensure that the provisions of this Act relating to the management of premises are observed: </w:t>
      </w:r>
      <w:r w:rsidR="00430114">
        <w:rPr>
          <w:rFonts w:ascii="Arial" w:hAnsi="Arial" w:cs="Arial"/>
          <w:b/>
        </w:rPr>
        <w:t>the Gaming area will be restri</w:t>
      </w:r>
      <w:r w:rsidR="00A335EF">
        <w:rPr>
          <w:rFonts w:ascii="Arial" w:hAnsi="Arial" w:cs="Arial"/>
          <w:b/>
        </w:rPr>
        <w:t>cted and the Bar, function area</w:t>
      </w:r>
      <w:r w:rsidR="00430114">
        <w:rPr>
          <w:rFonts w:ascii="Arial" w:hAnsi="Arial" w:cs="Arial"/>
          <w:b/>
        </w:rPr>
        <w:t xml:space="preserve"> and dining area will be supervised</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drinking water must be freely available at the following places while the premises are open for business</w:t>
      </w:r>
      <w:r w:rsidR="00430114">
        <w:rPr>
          <w:rFonts w:ascii="Arial" w:hAnsi="Arial" w:cs="Arial"/>
          <w:b/>
        </w:rPr>
        <w:t>: the Bar</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food must be available for consumption on the premises as follows</w:t>
      </w:r>
      <w:r w:rsidR="00430114">
        <w:rPr>
          <w:rFonts w:ascii="Arial" w:hAnsi="Arial" w:cs="Arial"/>
          <w:b/>
        </w:rPr>
        <w:t>: as per the application and officers report</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non-alcohol beverages must be available for sale and supply on the premises as </w:t>
      </w:r>
      <w:r w:rsidRPr="00435106">
        <w:rPr>
          <w:rFonts w:ascii="Arial" w:hAnsi="Arial" w:cs="Arial"/>
        </w:rPr>
        <w:lastRenderedPageBreak/>
        <w:t xml:space="preserve">follows: </w:t>
      </w:r>
      <w:r w:rsidR="00430114">
        <w:rPr>
          <w:rFonts w:ascii="Arial" w:hAnsi="Arial" w:cs="Arial"/>
          <w:b/>
        </w:rPr>
        <w:t>per the application</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provide assistance with or information about alternative forms of transport from the premises: </w:t>
      </w:r>
      <w:r w:rsidR="00430114">
        <w:rPr>
          <w:rFonts w:ascii="Arial" w:hAnsi="Arial" w:cs="Arial"/>
          <w:b/>
        </w:rPr>
        <w:t xml:space="preserve">Taxi numbers and telephone will be available and also </w:t>
      </w:r>
      <w:r w:rsidR="00A335EF">
        <w:rPr>
          <w:rFonts w:ascii="Arial" w:hAnsi="Arial" w:cs="Arial"/>
          <w:b/>
        </w:rPr>
        <w:t>Shuttle/Courtesy vehicle</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in the following types of container only: </w:t>
      </w:r>
      <w:r w:rsidR="00A335EF">
        <w:rPr>
          <w:rFonts w:ascii="Arial" w:hAnsi="Arial" w:cs="Arial"/>
          <w:b/>
        </w:rPr>
        <w:t>glasses, plastic jugs and bottles</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16012F">
      <w:pPr>
        <w:tabs>
          <w:tab w:val="left" w:pos="567"/>
          <w:tab w:val="left" w:pos="1134"/>
          <w:tab w:val="left" w:pos="1702"/>
          <w:tab w:val="left" w:pos="2835"/>
          <w:tab w:val="left" w:pos="3686"/>
          <w:tab w:val="left" w:pos="4962"/>
        </w:tabs>
        <w:jc w:val="both"/>
        <w:rPr>
          <w:rFonts w:ascii="Arial" w:hAnsi="Arial" w:cs="Arial"/>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00A335EF">
        <w:rPr>
          <w:rFonts w:ascii="Arial" w:hAnsi="Arial" w:cs="Arial"/>
          <w:sz w:val="22"/>
          <w:szCs w:val="22"/>
        </w:rPr>
        <w:t xml:space="preserve"> 5</w:t>
      </w:r>
      <w:r w:rsidR="00A335EF" w:rsidRPr="00A335EF">
        <w:rPr>
          <w:rFonts w:ascii="Arial" w:hAnsi="Arial" w:cs="Arial"/>
          <w:sz w:val="22"/>
          <w:szCs w:val="22"/>
          <w:vertAlign w:val="superscript"/>
        </w:rPr>
        <w:t>th</w:t>
      </w:r>
      <w:r w:rsidR="00A335EF">
        <w:rPr>
          <w:rFonts w:ascii="Arial" w:hAnsi="Arial" w:cs="Arial"/>
          <w:sz w:val="22"/>
          <w:szCs w:val="22"/>
        </w:rPr>
        <w:t xml:space="preserve"> day of August 2014</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rPr>
          <w:rFonts w:ascii="Arial" w:hAnsi="Arial" w:cs="Arial"/>
          <w:sz w:val="22"/>
          <w:szCs w:val="22"/>
        </w:rPr>
      </w:pPr>
      <w:r w:rsidRPr="00435106">
        <w:rPr>
          <w:rFonts w:ascii="Arial" w:hAnsi="Arial" w:cs="Arial"/>
          <w:sz w:val="22"/>
          <w:szCs w:val="22"/>
        </w:rPr>
        <w:t>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006BA"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A9A" w:rsidRDefault="00DF0A9A">
      <w:r>
        <w:separator/>
      </w:r>
    </w:p>
  </w:endnote>
  <w:endnote w:type="continuationSeparator" w:id="0">
    <w:p w:rsidR="00DF0A9A" w:rsidRDefault="00DF0A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A9A" w:rsidRDefault="00DF0A9A">
      <w:r>
        <w:separator/>
      </w:r>
    </w:p>
  </w:footnote>
  <w:footnote w:type="continuationSeparator" w:id="0">
    <w:p w:rsidR="00DF0A9A" w:rsidRDefault="00DF0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7133E0" w:rsidRDefault="00A83990">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A335EF">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Default="00A006BA" w:rsidP="00430114">
    <w:pPr>
      <w:tabs>
        <w:tab w:val="left" w:pos="567"/>
        <w:tab w:val="left" w:pos="5387"/>
      </w:tabs>
      <w:jc w:val="right"/>
      <w:rPr>
        <w:rFonts w:ascii="Arial" w:hAnsi="Arial"/>
        <w:sz w:val="16"/>
        <w:szCs w:val="16"/>
      </w:rPr>
    </w:pPr>
    <w:r w:rsidRPr="00C53E51">
      <w:rPr>
        <w:rFonts w:ascii="Arial" w:hAnsi="Arial"/>
        <w:sz w:val="16"/>
        <w:szCs w:val="16"/>
      </w:rPr>
      <w:t>NCS ref: SP</w:t>
    </w:r>
    <w:r w:rsidR="00430114">
      <w:rPr>
        <w:rFonts w:ascii="Arial" w:hAnsi="Arial"/>
        <w:sz w:val="16"/>
        <w:szCs w:val="16"/>
      </w:rPr>
      <w:t>0387</w:t>
    </w:r>
  </w:p>
  <w:p w:rsidR="00430114" w:rsidRPr="00686A95" w:rsidRDefault="00430114" w:rsidP="00430114">
    <w:pPr>
      <w:tabs>
        <w:tab w:val="left" w:pos="567"/>
        <w:tab w:val="left" w:pos="5387"/>
      </w:tabs>
      <w:jc w:val="right"/>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A3F1D"/>
    <w:rsid w:val="00016D53"/>
    <w:rsid w:val="000808AD"/>
    <w:rsid w:val="000C1CC1"/>
    <w:rsid w:val="000C2E78"/>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D5063"/>
    <w:rsid w:val="002F128F"/>
    <w:rsid w:val="002F2CB6"/>
    <w:rsid w:val="002F4E8B"/>
    <w:rsid w:val="00332BC2"/>
    <w:rsid w:val="00337E88"/>
    <w:rsid w:val="0036314B"/>
    <w:rsid w:val="00367C1D"/>
    <w:rsid w:val="003A162A"/>
    <w:rsid w:val="003E5E7E"/>
    <w:rsid w:val="00401283"/>
    <w:rsid w:val="00430114"/>
    <w:rsid w:val="00435106"/>
    <w:rsid w:val="0043737D"/>
    <w:rsid w:val="004704C3"/>
    <w:rsid w:val="00485AD4"/>
    <w:rsid w:val="005036AB"/>
    <w:rsid w:val="005C30F5"/>
    <w:rsid w:val="005D5CF5"/>
    <w:rsid w:val="0060139F"/>
    <w:rsid w:val="00686A95"/>
    <w:rsid w:val="006C226B"/>
    <w:rsid w:val="006C6E9D"/>
    <w:rsid w:val="007133E0"/>
    <w:rsid w:val="00721F11"/>
    <w:rsid w:val="00755EB9"/>
    <w:rsid w:val="00791CC8"/>
    <w:rsid w:val="007C21DC"/>
    <w:rsid w:val="007D1E24"/>
    <w:rsid w:val="00801581"/>
    <w:rsid w:val="008629DB"/>
    <w:rsid w:val="00874587"/>
    <w:rsid w:val="00892489"/>
    <w:rsid w:val="008A585F"/>
    <w:rsid w:val="00961CDA"/>
    <w:rsid w:val="0097391E"/>
    <w:rsid w:val="00984050"/>
    <w:rsid w:val="009B7ADD"/>
    <w:rsid w:val="009C4D0F"/>
    <w:rsid w:val="00A006BA"/>
    <w:rsid w:val="00A30B1C"/>
    <w:rsid w:val="00A335EF"/>
    <w:rsid w:val="00A617E4"/>
    <w:rsid w:val="00A83990"/>
    <w:rsid w:val="00A879D5"/>
    <w:rsid w:val="00A9608B"/>
    <w:rsid w:val="00AA30C9"/>
    <w:rsid w:val="00AA3718"/>
    <w:rsid w:val="00AC7787"/>
    <w:rsid w:val="00AE0BCD"/>
    <w:rsid w:val="00B377FC"/>
    <w:rsid w:val="00BB6A98"/>
    <w:rsid w:val="00C230B8"/>
    <w:rsid w:val="00C2405A"/>
    <w:rsid w:val="00C404C3"/>
    <w:rsid w:val="00C53E51"/>
    <w:rsid w:val="00C909C3"/>
    <w:rsid w:val="00CF27FC"/>
    <w:rsid w:val="00D0234F"/>
    <w:rsid w:val="00D0538F"/>
    <w:rsid w:val="00D23C3B"/>
    <w:rsid w:val="00DF0A9A"/>
    <w:rsid w:val="00E24ED3"/>
    <w:rsid w:val="00E62A68"/>
    <w:rsid w:val="00F254B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Template>
  <TotalTime>6</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Brazendale</cp:lastModifiedBy>
  <cp:revision>2</cp:revision>
  <cp:lastPrinted>2014-04-22T19:02:00Z</cp:lastPrinted>
  <dcterms:created xsi:type="dcterms:W3CDTF">2014-08-04T12:38:00Z</dcterms:created>
  <dcterms:modified xsi:type="dcterms:W3CDTF">2014-08-04T12:38:00Z</dcterms:modified>
</cp:coreProperties>
</file>