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8"/>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0748F8"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0748F8" w:rsidRPr="000748F8">
        <w:rPr>
          <w:rFonts w:ascii="Arial" w:hAnsi="Arial" w:cs="Arial"/>
          <w:sz w:val="22"/>
          <w:szCs w:val="22"/>
        </w:rPr>
        <w:t>Rawleighs under 13 Girls Hockey 2015</w:t>
      </w:r>
      <w:r w:rsidR="002C66AB" w:rsidRPr="000748F8">
        <w:rPr>
          <w:rFonts w:ascii="Arial" w:hAnsi="Arial" w:cs="Arial"/>
          <w:i/>
          <w:sz w:val="22"/>
          <w:szCs w:val="22"/>
          <w:highlight w:val="lightGray"/>
        </w:rPr>
        <w:fldChar w:fldCharType="begin"/>
      </w:r>
      <w:r w:rsidRPr="000748F8">
        <w:rPr>
          <w:rFonts w:ascii="Arial" w:hAnsi="Arial" w:cs="Arial"/>
          <w:i/>
          <w:sz w:val="22"/>
          <w:szCs w:val="22"/>
          <w:highlight w:val="lightGray"/>
        </w:rPr>
        <w:instrText xml:space="preserve">  </w:instrText>
      </w:r>
      <w:r w:rsidR="002C66AB" w:rsidRPr="000748F8">
        <w:rPr>
          <w:rFonts w:ascii="Arial" w:hAnsi="Arial" w:cs="Arial"/>
          <w:i/>
          <w:sz w:val="22"/>
          <w:szCs w:val="22"/>
          <w:highlight w:val="lightGray"/>
        </w:rPr>
        <w:fldChar w:fldCharType="end"/>
      </w:r>
      <w:r w:rsidRPr="000748F8">
        <w:rPr>
          <w:rFonts w:ascii="Arial" w:hAnsi="Arial" w:cs="Arial"/>
          <w:sz w:val="22"/>
          <w:szCs w:val="22"/>
        </w:rPr>
        <w:t xml:space="preserve"> for a Special Licence</w:t>
      </w:r>
      <w:r w:rsidRPr="00435106">
        <w:rPr>
          <w:rFonts w:ascii="Arial" w:hAnsi="Arial" w:cs="Arial"/>
          <w:sz w:val="22"/>
          <w:szCs w:val="22"/>
        </w:rPr>
        <w:t xml:space="preserve"> pursuant to s.22 of the Act in respect of premises situated at </w:t>
      </w:r>
      <w:r w:rsidR="000748F8" w:rsidRPr="000748F8">
        <w:rPr>
          <w:rFonts w:ascii="Arial" w:hAnsi="Arial" w:cs="Arial"/>
          <w:sz w:val="22"/>
          <w:szCs w:val="22"/>
        </w:rPr>
        <w:t xml:space="preserve">Holloway Street, Carterton </w:t>
      </w:r>
      <w:r w:rsidRPr="000748F8">
        <w:rPr>
          <w:rFonts w:ascii="Arial" w:hAnsi="Arial" w:cs="Arial"/>
          <w:sz w:val="22"/>
          <w:szCs w:val="22"/>
        </w:rPr>
        <w:t xml:space="preserve">and known as </w:t>
      </w:r>
      <w:r w:rsidR="000748F8" w:rsidRPr="000748F8">
        <w:rPr>
          <w:rFonts w:ascii="Arial" w:hAnsi="Arial" w:cs="Arial"/>
          <w:sz w:val="22"/>
          <w:szCs w:val="22"/>
        </w:rPr>
        <w:t>Carterton Events Centre</w:t>
      </w:r>
      <w:r w:rsidRPr="000748F8">
        <w:rPr>
          <w:rFonts w:ascii="Arial" w:hAnsi="Arial" w:cs="Arial"/>
          <w:sz w:val="22"/>
          <w:szCs w:val="22"/>
        </w:rPr>
        <w:t xml:space="preserve">. </w:t>
      </w:r>
    </w:p>
    <w:p w:rsidR="00A006BA" w:rsidRPr="00435106"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2C66AB"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2C66AB"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2C66AB">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0748F8"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w:t>
      </w:r>
      <w:r w:rsidR="000748F8">
        <w:rPr>
          <w:rFonts w:cs="Arial"/>
          <w:sz w:val="22"/>
          <w:szCs w:val="22"/>
        </w:rPr>
        <w:t xml:space="preserve"> </w:t>
      </w:r>
      <w:r w:rsidR="000748F8" w:rsidRPr="000748F8">
        <w:rPr>
          <w:rFonts w:cs="Arial"/>
          <w:sz w:val="22"/>
          <w:szCs w:val="22"/>
        </w:rPr>
        <w:t>Motivational Speakers/Auction fundraising</w:t>
      </w:r>
      <w:r w:rsidRPr="000748F8">
        <w:rPr>
          <w:rFonts w:cs="Arial"/>
          <w:sz w:val="22"/>
          <w:szCs w:val="22"/>
        </w:rPr>
        <w:t xml:space="preserve"> event to be held at </w:t>
      </w:r>
      <w:r w:rsidR="00D63D92">
        <w:rPr>
          <w:rFonts w:cs="Arial"/>
          <w:sz w:val="22"/>
          <w:szCs w:val="22"/>
        </w:rPr>
        <w:t xml:space="preserve">the Carterton Events Centre, </w:t>
      </w:r>
      <w:r w:rsidR="000748F8" w:rsidRPr="000748F8">
        <w:rPr>
          <w:sz w:val="22"/>
          <w:szCs w:val="22"/>
        </w:rPr>
        <w:t>Holloway Street, Carterton</w:t>
      </w:r>
      <w:r w:rsidRPr="000748F8">
        <w:rPr>
          <w:rFonts w:cs="Arial"/>
          <w:sz w:val="22"/>
          <w:szCs w:val="22"/>
        </w:rPr>
        <w:t>, where alcohol will be consumed on the premises.</w:t>
      </w:r>
      <w:r w:rsidR="002C66AB" w:rsidRPr="000748F8">
        <w:rPr>
          <w:sz w:val="22"/>
          <w:szCs w:val="22"/>
        </w:rPr>
        <w:fldChar w:fldCharType="begin"/>
      </w:r>
      <w:r w:rsidR="002C66AB" w:rsidRPr="000748F8">
        <w:rPr>
          <w:sz w:val="22"/>
          <w:szCs w:val="22"/>
        </w:rPr>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 xml:space="preserve">142 of the Act.  We grant the applicant a special licence in terms of s.22 subject to the </w:t>
      </w:r>
      <w:proofErr w:type="gramStart"/>
      <w:r w:rsidRPr="00435106">
        <w:rPr>
          <w:rFonts w:ascii="Arial" w:hAnsi="Arial" w:cs="Arial"/>
          <w:sz w:val="22"/>
          <w:szCs w:val="22"/>
        </w:rPr>
        <w:t>restrictions</w:t>
      </w:r>
      <w:proofErr w:type="gramEnd"/>
      <w:r w:rsidRPr="00435106">
        <w:rPr>
          <w:rFonts w:ascii="Arial" w:hAnsi="Arial" w:cs="Arial"/>
          <w:sz w:val="22"/>
          <w:szCs w:val="22"/>
        </w:rPr>
        <w:t xml:space="preserve">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0748F8">
        <w:rPr>
          <w:rFonts w:ascii="Arial" w:hAnsi="Arial" w:cs="Arial"/>
          <w:b/>
        </w:rPr>
        <w:t>Wednesday September 23rd, 2015</w:t>
      </w:r>
      <w:r w:rsidR="00D63D92">
        <w:rPr>
          <w:rFonts w:ascii="Arial" w:hAnsi="Arial" w:cs="Arial"/>
          <w:b/>
        </w:rPr>
        <w:t xml:space="preserve"> </w:t>
      </w:r>
      <w:r w:rsidR="000748F8">
        <w:rPr>
          <w:rFonts w:ascii="Arial" w:hAnsi="Arial" w:cs="Arial"/>
          <w:b/>
        </w:rPr>
        <w:t xml:space="preserve"> 6.30pm-10.30pm</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0748F8">
        <w:rPr>
          <w:rFonts w:ascii="Arial" w:hAnsi="Arial" w:cs="Arial"/>
          <w:b/>
        </w:rPr>
        <w:t>ticket holders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D63D92">
        <w:rPr>
          <w:rFonts w:ascii="Arial" w:hAnsi="Arial" w:cs="Arial"/>
        </w:rPr>
        <w:t>:</w:t>
      </w:r>
      <w:r w:rsidR="000748F8">
        <w:rPr>
          <w:rFonts w:ascii="Arial" w:hAnsi="Arial" w:cs="Arial"/>
          <w:b/>
        </w:rPr>
        <w:t xml:space="preserve"> persons under the age of 18 years and those intoxicated persons will not be served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D63D92">
        <w:rPr>
          <w:rFonts w:ascii="Arial" w:hAnsi="Arial" w:cs="Arial"/>
          <w:b/>
        </w:rPr>
        <w:t>the entire premises will be supervised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0748F8">
        <w:rPr>
          <w:rFonts w:ascii="Arial" w:hAnsi="Arial" w:cs="Arial"/>
          <w:b/>
        </w:rPr>
        <w:t>: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0748F8">
        <w:rPr>
          <w:rFonts w:ascii="Arial" w:hAnsi="Arial" w:cs="Arial"/>
          <w:b/>
        </w:rPr>
        <w:t>: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non-alcohol</w:t>
      </w:r>
      <w:r w:rsidR="0035521D">
        <w:rPr>
          <w:rFonts w:ascii="Arial" w:hAnsi="Arial" w:cs="Arial"/>
        </w:rPr>
        <w:t xml:space="preserve"> and low alcohol</w:t>
      </w:r>
      <w:r w:rsidRPr="00435106">
        <w:rPr>
          <w:rFonts w:ascii="Arial" w:hAnsi="Arial" w:cs="Arial"/>
        </w:rPr>
        <w:t xml:space="preserve"> beverages must be available for sale and supply on the premises as follows: </w:t>
      </w:r>
      <w:r w:rsidR="000748F8">
        <w:rPr>
          <w:rFonts w:ascii="Arial" w:hAnsi="Arial" w:cs="Arial"/>
          <w:b/>
        </w:rPr>
        <w:t>as per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0748F8">
        <w:rPr>
          <w:rFonts w:ascii="Arial" w:hAnsi="Arial" w:cs="Arial"/>
          <w:b/>
        </w:rPr>
        <w:t xml:space="preserve"> Taxi numbers and telephone will be available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0748F8">
        <w:rPr>
          <w:rFonts w:ascii="Arial" w:hAnsi="Arial" w:cs="Arial"/>
          <w:b/>
        </w:rPr>
        <w:t>glasses</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D63D92" w:rsidRPr="00D63D92">
        <w:rPr>
          <w:rFonts w:ascii="Arial" w:hAnsi="Arial" w:cs="Arial"/>
          <w:b/>
          <w:sz w:val="22"/>
          <w:szCs w:val="22"/>
        </w:rPr>
        <w:t>10th day of September 2015</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9"/>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p>
    <w:sectPr w:rsidR="00A006BA" w:rsidRPr="00435106" w:rsidSect="00152A6E">
      <w:headerReference w:type="default" r:id="rId10"/>
      <w:headerReference w:type="first" r:id="rId11"/>
      <w:pgSz w:w="11907" w:h="16834"/>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95" w:rsidRDefault="00827B95">
      <w:r>
        <w:separator/>
      </w:r>
    </w:p>
  </w:endnote>
  <w:endnote w:type="continuationSeparator" w:id="0">
    <w:p w:rsidR="00827B95" w:rsidRDefault="0082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95" w:rsidRDefault="00827B95">
      <w:r>
        <w:separator/>
      </w:r>
    </w:p>
  </w:footnote>
  <w:footnote w:type="continuationSeparator" w:id="0">
    <w:p w:rsidR="00827B95" w:rsidRDefault="00827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7133E0" w:rsidRDefault="002C66AB">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3355EE">
      <w:rPr>
        <w:rFonts w:ascii="Arial" w:hAnsi="Arial"/>
        <w:noProof/>
        <w:sz w:val="20"/>
      </w:rPr>
      <w:t>2</w:t>
    </w:r>
    <w:r w:rsidRPr="007133E0">
      <w:rP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0748F8">
      <w:rPr>
        <w:rFonts w:ascii="Arial" w:hAnsi="Arial"/>
        <w:sz w:val="16"/>
        <w:szCs w:val="16"/>
      </w:rPr>
      <w:t>0430</w:t>
    </w:r>
  </w:p>
  <w:p w:rsidR="00A006BA" w:rsidRPr="00686A95" w:rsidRDefault="00A006BA" w:rsidP="00686A9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3F1D"/>
    <w:rsid w:val="00016D53"/>
    <w:rsid w:val="000748F8"/>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C66AB"/>
    <w:rsid w:val="002D5063"/>
    <w:rsid w:val="002F128F"/>
    <w:rsid w:val="002F2CB6"/>
    <w:rsid w:val="002F4E8B"/>
    <w:rsid w:val="00332BC2"/>
    <w:rsid w:val="003355EE"/>
    <w:rsid w:val="00337E88"/>
    <w:rsid w:val="0035521D"/>
    <w:rsid w:val="0036314B"/>
    <w:rsid w:val="00367C1D"/>
    <w:rsid w:val="0038019E"/>
    <w:rsid w:val="003A162A"/>
    <w:rsid w:val="003E5E7E"/>
    <w:rsid w:val="00401283"/>
    <w:rsid w:val="00435106"/>
    <w:rsid w:val="0043737D"/>
    <w:rsid w:val="004704C3"/>
    <w:rsid w:val="00485AD4"/>
    <w:rsid w:val="005036AB"/>
    <w:rsid w:val="005C30F5"/>
    <w:rsid w:val="005D5CF5"/>
    <w:rsid w:val="0060139F"/>
    <w:rsid w:val="00686A95"/>
    <w:rsid w:val="006C226B"/>
    <w:rsid w:val="006C6E9D"/>
    <w:rsid w:val="007133E0"/>
    <w:rsid w:val="00721F11"/>
    <w:rsid w:val="00755EB9"/>
    <w:rsid w:val="00791CC8"/>
    <w:rsid w:val="007C21DC"/>
    <w:rsid w:val="007D1E24"/>
    <w:rsid w:val="00801581"/>
    <w:rsid w:val="00827B95"/>
    <w:rsid w:val="008629DB"/>
    <w:rsid w:val="00874587"/>
    <w:rsid w:val="00892489"/>
    <w:rsid w:val="008A585F"/>
    <w:rsid w:val="00961CDA"/>
    <w:rsid w:val="0097391E"/>
    <w:rsid w:val="00984050"/>
    <w:rsid w:val="009B7ADD"/>
    <w:rsid w:val="009C4D0F"/>
    <w:rsid w:val="00A006BA"/>
    <w:rsid w:val="00A30B1C"/>
    <w:rsid w:val="00A617E4"/>
    <w:rsid w:val="00A879D5"/>
    <w:rsid w:val="00A9608B"/>
    <w:rsid w:val="00AA30C9"/>
    <w:rsid w:val="00AA3718"/>
    <w:rsid w:val="00AC7787"/>
    <w:rsid w:val="00AE0BCD"/>
    <w:rsid w:val="00B377FC"/>
    <w:rsid w:val="00BB6A98"/>
    <w:rsid w:val="00C230B8"/>
    <w:rsid w:val="00C2405A"/>
    <w:rsid w:val="00C404C3"/>
    <w:rsid w:val="00C53E51"/>
    <w:rsid w:val="00C909C3"/>
    <w:rsid w:val="00CF27FC"/>
    <w:rsid w:val="00D0234F"/>
    <w:rsid w:val="00D0538F"/>
    <w:rsid w:val="00D23C3B"/>
    <w:rsid w:val="00D63D92"/>
    <w:rsid w:val="00E24ED3"/>
    <w:rsid w:val="00E62A68"/>
    <w:rsid w:val="00F254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5</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2015-09-09T11:41:00Z</dcterms:created>
  <dcterms:modified xsi:type="dcterms:W3CDTF">2015-09-09T11:41:00Z</dcterms:modified>
</cp:coreProperties>
</file>