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0D" w:rsidRDefault="00F61A44"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0" t="0" r="0" b="0"/>
            <wp:wrapTight wrapText="bothSides">
              <wp:wrapPolygon edited="0">
                <wp:start x="0" y="0"/>
                <wp:lineTo x="0" y="21054"/>
                <wp:lineTo x="21054" y="21054"/>
                <wp:lineTo x="21054" y="0"/>
                <wp:lineTo x="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70" cy="1055370"/>
                    </a:xfrm>
                    <a:prstGeom prst="rect">
                      <a:avLst/>
                    </a:prstGeom>
                    <a:noFill/>
                  </pic:spPr>
                </pic:pic>
              </a:graphicData>
            </a:graphic>
            <wp14:sizeRelH relativeFrom="page">
              <wp14:pctWidth>0</wp14:pctWidth>
            </wp14:sizeRelH>
            <wp14:sizeRelV relativeFrom="page">
              <wp14:pctHeight>0</wp14:pctHeight>
            </wp14:sizeRelV>
          </wp:anchor>
        </w:drawing>
      </w:r>
    </w:p>
    <w:p w:rsidR="006C380D" w:rsidRDefault="006C380D" w:rsidP="00892489">
      <w:pPr>
        <w:tabs>
          <w:tab w:val="left" w:pos="2694"/>
          <w:tab w:val="left" w:pos="4536"/>
        </w:tabs>
        <w:jc w:val="center"/>
        <w:rPr>
          <w:rFonts w:ascii="Arial" w:hAnsi="Arial" w:cs="Arial"/>
          <w:sz w:val="22"/>
          <w:szCs w:val="22"/>
        </w:rPr>
      </w:pPr>
    </w:p>
    <w:p w:rsidR="006C380D" w:rsidRDefault="006C380D" w:rsidP="00892489">
      <w:pPr>
        <w:tabs>
          <w:tab w:val="left" w:pos="2694"/>
          <w:tab w:val="left" w:pos="4536"/>
        </w:tabs>
        <w:jc w:val="center"/>
        <w:rPr>
          <w:rFonts w:ascii="Arial" w:hAnsi="Arial" w:cs="Arial"/>
          <w:sz w:val="22"/>
          <w:szCs w:val="22"/>
        </w:rPr>
      </w:pPr>
    </w:p>
    <w:p w:rsidR="006C380D" w:rsidRDefault="006C380D"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6C380D" w:rsidRDefault="006C380D" w:rsidP="000808AD">
      <w:pPr>
        <w:tabs>
          <w:tab w:val="left" w:pos="2694"/>
          <w:tab w:val="left" w:pos="4536"/>
        </w:tabs>
        <w:rPr>
          <w:rFonts w:ascii="Arial" w:hAnsi="Arial" w:cs="Arial"/>
          <w:sz w:val="22"/>
          <w:szCs w:val="22"/>
        </w:rPr>
      </w:pPr>
    </w:p>
    <w:p w:rsidR="006C380D" w:rsidRPr="00F61A44" w:rsidRDefault="006C380D" w:rsidP="000808AD">
      <w:pPr>
        <w:tabs>
          <w:tab w:val="left" w:pos="2694"/>
          <w:tab w:val="left" w:pos="4536"/>
        </w:tabs>
        <w:rPr>
          <w:rFonts w:ascii="Lucida Sans" w:hAnsi="Lucida Sans" w:cs="Arial"/>
          <w:sz w:val="22"/>
          <w:szCs w:val="22"/>
        </w:rPr>
      </w:pPr>
    </w:p>
    <w:p w:rsidR="006C380D" w:rsidRPr="00F61A44" w:rsidRDefault="006C380D" w:rsidP="00961CDA">
      <w:pPr>
        <w:tabs>
          <w:tab w:val="left" w:pos="2694"/>
          <w:tab w:val="left" w:pos="4536"/>
        </w:tabs>
        <w:ind w:left="4536" w:hanging="5387"/>
        <w:rPr>
          <w:rFonts w:ascii="Lucida Sans" w:hAnsi="Lucida Sans" w:cs="Arial"/>
          <w:sz w:val="22"/>
          <w:szCs w:val="22"/>
        </w:rPr>
      </w:pPr>
      <w:r w:rsidRPr="00F61A44">
        <w:rPr>
          <w:rFonts w:ascii="Lucida Sans" w:hAnsi="Lucida Sans" w:cs="Arial"/>
          <w:sz w:val="22"/>
          <w:szCs w:val="22"/>
        </w:rPr>
        <w:tab/>
      </w:r>
      <w:r w:rsidRPr="00F61A44">
        <w:rPr>
          <w:rFonts w:ascii="Lucida Sans" w:hAnsi="Lucida Sans" w:cs="Arial"/>
          <w:b/>
          <w:sz w:val="22"/>
          <w:szCs w:val="22"/>
          <w:u w:val="single"/>
        </w:rPr>
        <w:t>IN THE MATTER</w:t>
      </w:r>
      <w:r w:rsidRPr="00F61A44">
        <w:rPr>
          <w:rFonts w:ascii="Lucida Sans" w:hAnsi="Lucida Sans" w:cs="Arial"/>
          <w:sz w:val="22"/>
          <w:szCs w:val="22"/>
        </w:rPr>
        <w:tab/>
        <w:t>of the Sale and Supply of Alcohol Act 2012</w:t>
      </w:r>
    </w:p>
    <w:p w:rsidR="006C380D" w:rsidRPr="00F61A44" w:rsidRDefault="006C380D" w:rsidP="00961CDA">
      <w:pPr>
        <w:tabs>
          <w:tab w:val="left" w:pos="2694"/>
          <w:tab w:val="left" w:pos="4536"/>
        </w:tabs>
        <w:ind w:left="4536" w:hanging="5387"/>
        <w:rPr>
          <w:rFonts w:ascii="Lucida Sans" w:hAnsi="Lucida Sans" w:cs="Arial"/>
          <w:sz w:val="22"/>
          <w:szCs w:val="22"/>
        </w:rPr>
      </w:pPr>
    </w:p>
    <w:p w:rsidR="006C380D" w:rsidRPr="00F61A44" w:rsidRDefault="006C380D" w:rsidP="00961CDA">
      <w:pPr>
        <w:tabs>
          <w:tab w:val="left" w:pos="2694"/>
          <w:tab w:val="left" w:pos="4536"/>
        </w:tabs>
        <w:ind w:left="4536" w:hanging="5387"/>
        <w:rPr>
          <w:rFonts w:ascii="Lucida Sans" w:hAnsi="Lucida Sans" w:cs="Arial"/>
          <w:sz w:val="22"/>
          <w:szCs w:val="22"/>
        </w:rPr>
      </w:pPr>
      <w:r w:rsidRPr="00F61A44">
        <w:rPr>
          <w:rFonts w:ascii="Lucida Sans" w:hAnsi="Lucida Sans" w:cs="Arial"/>
          <w:b/>
          <w:sz w:val="22"/>
          <w:szCs w:val="22"/>
        </w:rPr>
        <w:tab/>
      </w:r>
      <w:r w:rsidRPr="00F61A44">
        <w:rPr>
          <w:rFonts w:ascii="Lucida Sans" w:hAnsi="Lucida Sans" w:cs="Arial"/>
          <w:b/>
          <w:sz w:val="22"/>
          <w:szCs w:val="22"/>
          <w:u w:val="single"/>
        </w:rPr>
        <w:t>AND</w:t>
      </w:r>
    </w:p>
    <w:p w:rsidR="006C380D" w:rsidRPr="00F61A44" w:rsidRDefault="006C380D" w:rsidP="00961CDA">
      <w:pPr>
        <w:tabs>
          <w:tab w:val="left" w:pos="2694"/>
          <w:tab w:val="left" w:pos="4536"/>
        </w:tabs>
        <w:ind w:left="4536" w:hanging="5387"/>
        <w:rPr>
          <w:rFonts w:ascii="Lucida Sans" w:hAnsi="Lucida Sans" w:cs="Arial"/>
          <w:sz w:val="22"/>
          <w:szCs w:val="22"/>
        </w:rPr>
      </w:pPr>
    </w:p>
    <w:p w:rsidR="006C380D" w:rsidRPr="00F61A44" w:rsidRDefault="006C380D" w:rsidP="00101AFA">
      <w:pPr>
        <w:tabs>
          <w:tab w:val="left" w:pos="2694"/>
          <w:tab w:val="left" w:pos="4536"/>
        </w:tabs>
        <w:ind w:left="4536" w:hanging="5387"/>
        <w:rPr>
          <w:rFonts w:ascii="Lucida Sans" w:hAnsi="Lucida Sans" w:cs="Arial"/>
          <w:sz w:val="22"/>
          <w:szCs w:val="22"/>
        </w:rPr>
      </w:pPr>
      <w:r w:rsidRPr="00F61A44">
        <w:rPr>
          <w:rFonts w:ascii="Lucida Sans" w:hAnsi="Lucida Sans" w:cs="Arial"/>
          <w:b/>
          <w:sz w:val="22"/>
          <w:szCs w:val="22"/>
        </w:rPr>
        <w:tab/>
      </w:r>
      <w:r w:rsidRPr="00F61A44">
        <w:rPr>
          <w:rFonts w:ascii="Lucida Sans" w:hAnsi="Lucida Sans" w:cs="Arial"/>
          <w:b/>
          <w:sz w:val="22"/>
          <w:szCs w:val="22"/>
          <w:u w:val="single"/>
        </w:rPr>
        <w:t>IN THE MATTER</w:t>
      </w:r>
      <w:r w:rsidRPr="00F61A44">
        <w:rPr>
          <w:rFonts w:ascii="Lucida Sans" w:hAnsi="Lucida Sans" w:cs="Arial"/>
          <w:sz w:val="22"/>
          <w:szCs w:val="22"/>
        </w:rPr>
        <w:tab/>
        <w:t xml:space="preserve">of an application by </w:t>
      </w:r>
      <w:r w:rsidRPr="00F61A44">
        <w:rPr>
          <w:rFonts w:ascii="Lucida Sans" w:hAnsi="Lucida Sans" w:cs="Arial"/>
          <w:b/>
          <w:sz w:val="22"/>
          <w:szCs w:val="22"/>
        </w:rPr>
        <w:t>Nation Events</w:t>
      </w:r>
      <w:r w:rsidRPr="00F61A44">
        <w:rPr>
          <w:rFonts w:ascii="Lucida Sans" w:hAnsi="Lucida Sans" w:cs="Arial"/>
          <w:sz w:val="22"/>
          <w:szCs w:val="22"/>
        </w:rPr>
        <w:t xml:space="preserve"> for a Special Licence pursuant to s.22 of the Act in respect of premises situated at </w:t>
      </w:r>
      <w:r w:rsidRPr="00F61A44">
        <w:rPr>
          <w:rFonts w:ascii="Lucida Sans" w:hAnsi="Lucida Sans" w:cs="Arial"/>
          <w:b/>
          <w:sz w:val="22"/>
          <w:szCs w:val="22"/>
        </w:rPr>
        <w:t>Dakins Road, Gladstone</w:t>
      </w:r>
      <w:r w:rsidRPr="00F61A44">
        <w:rPr>
          <w:rFonts w:ascii="Lucida Sans" w:hAnsi="Lucida Sans"/>
          <w:sz w:val="22"/>
          <w:szCs w:val="22"/>
        </w:rPr>
        <w:fldChar w:fldCharType="begin"/>
      </w:r>
      <w:r w:rsidRPr="00F61A44">
        <w:rPr>
          <w:rFonts w:ascii="Lucida Sans" w:hAnsi="Lucida Sans"/>
          <w:sz w:val="22"/>
          <w:szCs w:val="22"/>
        </w:rPr>
        <w:instrText xml:space="preserve"> MERGEFIELD  laddress  \* MERGEFORMAT </w:instrText>
      </w:r>
      <w:r w:rsidRPr="00F61A44">
        <w:rPr>
          <w:rFonts w:ascii="Lucida Sans" w:hAnsi="Lucida Sans"/>
          <w:sz w:val="22"/>
          <w:szCs w:val="22"/>
        </w:rPr>
        <w:fldChar w:fldCharType="end"/>
      </w:r>
      <w:r w:rsidRPr="00F61A44">
        <w:rPr>
          <w:rFonts w:ascii="Lucida Sans" w:hAnsi="Lucida Sans" w:cs="Arial"/>
          <w:sz w:val="22"/>
          <w:szCs w:val="22"/>
        </w:rPr>
        <w:t xml:space="preserve"> and known as </w:t>
      </w:r>
      <w:r w:rsidRPr="00F61A44">
        <w:rPr>
          <w:rFonts w:ascii="Lucida Sans" w:hAnsi="Lucida Sans" w:cs="Arial"/>
          <w:b/>
          <w:sz w:val="22"/>
          <w:szCs w:val="22"/>
        </w:rPr>
        <w:t>Borthwick Estates</w:t>
      </w:r>
    </w:p>
    <w:p w:rsidR="006C380D" w:rsidRPr="00F61A44" w:rsidRDefault="006C380D" w:rsidP="00101AFA">
      <w:pPr>
        <w:tabs>
          <w:tab w:val="left" w:pos="2694"/>
          <w:tab w:val="left" w:pos="4536"/>
        </w:tabs>
        <w:ind w:left="4536" w:hanging="5387"/>
        <w:rPr>
          <w:rFonts w:ascii="Lucida Sans" w:hAnsi="Lucida Sans" w:cs="Arial"/>
          <w:sz w:val="22"/>
          <w:szCs w:val="22"/>
        </w:rPr>
      </w:pPr>
    </w:p>
    <w:p w:rsidR="006C380D" w:rsidRPr="00F61A44" w:rsidRDefault="006C380D">
      <w:pPr>
        <w:tabs>
          <w:tab w:val="left" w:pos="567"/>
        </w:tabs>
        <w:rPr>
          <w:rFonts w:ascii="Lucida Sans" w:hAnsi="Lucida Sans" w:cs="Arial"/>
          <w:sz w:val="22"/>
          <w:szCs w:val="22"/>
        </w:rPr>
      </w:pPr>
      <w:r w:rsidRPr="00F61A44">
        <w:rPr>
          <w:rFonts w:ascii="Lucida Sans" w:hAnsi="Lucida Sans" w:cs="Arial"/>
          <w:b/>
          <w:sz w:val="22"/>
          <w:szCs w:val="22"/>
          <w:u w:val="single"/>
        </w:rPr>
        <w:t>BEFORE THE CARTERTON</w:t>
      </w:r>
      <w:r w:rsidRPr="00F61A44">
        <w:rPr>
          <w:rFonts w:ascii="Lucida Sans" w:hAnsi="Lucida Sans" w:cs="Arial"/>
          <w:b/>
          <w:sz w:val="22"/>
          <w:szCs w:val="22"/>
          <w:u w:val="single"/>
        </w:rPr>
        <w:fldChar w:fldCharType="begin"/>
      </w:r>
      <w:r w:rsidRPr="00F61A44">
        <w:rPr>
          <w:rFonts w:ascii="Lucida Sans" w:hAnsi="Lucida Sans" w:cs="Arial"/>
          <w:b/>
          <w:sz w:val="22"/>
          <w:szCs w:val="22"/>
          <w:u w:val="single"/>
        </w:rPr>
        <w:instrText xml:space="preserve">  </w:instrText>
      </w:r>
      <w:r w:rsidRPr="00F61A44">
        <w:rPr>
          <w:rFonts w:ascii="Lucida Sans" w:hAnsi="Lucida Sans" w:cs="Arial"/>
          <w:b/>
          <w:sz w:val="22"/>
          <w:szCs w:val="22"/>
          <w:u w:val="single"/>
        </w:rPr>
        <w:fldChar w:fldCharType="end"/>
      </w:r>
      <w:r w:rsidRPr="00F61A44">
        <w:rPr>
          <w:rFonts w:ascii="Lucida Sans" w:hAnsi="Lucida Sans" w:cs="Arial"/>
          <w:b/>
          <w:sz w:val="22"/>
          <w:szCs w:val="22"/>
          <w:u w:val="single"/>
        </w:rPr>
        <w:t xml:space="preserve"> DISTRICT LICENSING COMMITTEE</w:t>
      </w:r>
    </w:p>
    <w:p w:rsidR="006C380D" w:rsidRPr="00F61A44" w:rsidRDefault="006C380D">
      <w:pPr>
        <w:tabs>
          <w:tab w:val="left" w:pos="567"/>
        </w:tabs>
        <w:rPr>
          <w:rFonts w:ascii="Lucida Sans" w:hAnsi="Lucida Sans" w:cs="Arial"/>
          <w:sz w:val="22"/>
          <w:szCs w:val="22"/>
        </w:rPr>
      </w:pPr>
    </w:p>
    <w:p w:rsidR="006C380D" w:rsidRPr="00F61A44" w:rsidRDefault="006C380D">
      <w:pPr>
        <w:tabs>
          <w:tab w:val="left" w:pos="567"/>
          <w:tab w:val="left" w:pos="1276"/>
        </w:tabs>
        <w:rPr>
          <w:rFonts w:ascii="Lucida Sans" w:hAnsi="Lucida Sans" w:cs="Arial"/>
          <w:sz w:val="22"/>
          <w:szCs w:val="22"/>
        </w:rPr>
      </w:pPr>
      <w:r w:rsidRPr="00F61A44">
        <w:rPr>
          <w:rFonts w:ascii="Lucida Sans" w:hAnsi="Lucida Sans" w:cs="Arial"/>
          <w:sz w:val="22"/>
          <w:szCs w:val="22"/>
        </w:rPr>
        <w:t>Deputy Chairperson</w:t>
      </w:r>
      <w:r w:rsidR="00F61A44">
        <w:rPr>
          <w:rFonts w:ascii="Lucida Sans" w:hAnsi="Lucida Sans" w:cs="Arial"/>
          <w:sz w:val="22"/>
          <w:szCs w:val="22"/>
        </w:rPr>
        <w:t xml:space="preserve">: </w:t>
      </w:r>
      <w:r w:rsidR="00F61A44">
        <w:rPr>
          <w:rFonts w:ascii="Lucida Sans" w:hAnsi="Lucida Sans" w:cs="Arial"/>
          <w:sz w:val="22"/>
          <w:szCs w:val="22"/>
        </w:rPr>
        <w:tab/>
      </w:r>
      <w:r w:rsidRPr="00F61A44">
        <w:rPr>
          <w:rFonts w:ascii="Lucida Sans" w:hAnsi="Lucida Sans" w:cs="Arial"/>
          <w:sz w:val="22"/>
          <w:szCs w:val="22"/>
        </w:rPr>
        <w:t xml:space="preserve">Jill Greathead </w:t>
      </w:r>
    </w:p>
    <w:p w:rsidR="006C380D" w:rsidRPr="00F61A44" w:rsidRDefault="006C380D">
      <w:pPr>
        <w:tabs>
          <w:tab w:val="left" w:pos="567"/>
          <w:tab w:val="left" w:pos="1276"/>
        </w:tabs>
        <w:rPr>
          <w:rFonts w:ascii="Lucida Sans" w:hAnsi="Lucida Sans" w:cs="Arial"/>
          <w:sz w:val="22"/>
          <w:szCs w:val="22"/>
        </w:rPr>
      </w:pPr>
      <w:r w:rsidRPr="00F61A44">
        <w:rPr>
          <w:rFonts w:ascii="Lucida Sans" w:hAnsi="Lucida Sans" w:cs="Arial"/>
          <w:sz w:val="22"/>
          <w:szCs w:val="22"/>
        </w:rPr>
        <w:t>Secretary:</w:t>
      </w:r>
      <w:r w:rsidRPr="00F61A44">
        <w:rPr>
          <w:rFonts w:ascii="Lucida Sans" w:hAnsi="Lucida Sans" w:cs="Arial"/>
          <w:sz w:val="22"/>
          <w:szCs w:val="22"/>
        </w:rPr>
        <w:tab/>
      </w:r>
      <w:r w:rsidRPr="00F61A44">
        <w:rPr>
          <w:rFonts w:ascii="Lucida Sans" w:hAnsi="Lucida Sans" w:cs="Arial"/>
          <w:sz w:val="22"/>
          <w:szCs w:val="22"/>
        </w:rPr>
        <w:tab/>
      </w:r>
      <w:r w:rsidRPr="00F61A44">
        <w:rPr>
          <w:rFonts w:ascii="Lucida Sans" w:hAnsi="Lucida Sans" w:cs="Arial"/>
          <w:sz w:val="22"/>
          <w:szCs w:val="22"/>
        </w:rPr>
        <w:tab/>
      </w:r>
      <w:r w:rsidRPr="00F61A44">
        <w:rPr>
          <w:rFonts w:ascii="Lucida Sans" w:hAnsi="Lucida Sans" w:cs="Arial"/>
          <w:sz w:val="22"/>
          <w:szCs w:val="22"/>
        </w:rPr>
        <w:tab/>
        <w:t>Colin Wright</w:t>
      </w:r>
    </w:p>
    <w:p w:rsidR="006C380D" w:rsidRPr="00F61A44" w:rsidRDefault="006C380D" w:rsidP="00F61A44">
      <w:pPr>
        <w:tabs>
          <w:tab w:val="left" w:pos="567"/>
          <w:tab w:val="left" w:pos="1276"/>
        </w:tabs>
        <w:rPr>
          <w:rFonts w:ascii="Lucida Sans" w:hAnsi="Lucida Sans" w:cs="Arial"/>
          <w:sz w:val="22"/>
          <w:szCs w:val="22"/>
        </w:rPr>
      </w:pPr>
      <w:r w:rsidRPr="00F61A44">
        <w:rPr>
          <w:rFonts w:ascii="Lucida Sans" w:hAnsi="Lucida Sans" w:cs="Arial"/>
          <w:sz w:val="22"/>
          <w:szCs w:val="22"/>
        </w:rPr>
        <w:fldChar w:fldCharType="begin"/>
      </w:r>
      <w:r w:rsidRPr="00F61A44">
        <w:rPr>
          <w:rFonts w:ascii="Lucida Sans" w:hAnsi="Lucida Sans" w:cs="Arial"/>
          <w:sz w:val="22"/>
          <w:szCs w:val="22"/>
        </w:rPr>
        <w:instrText xml:space="preserve">  </w:instrText>
      </w:r>
      <w:r w:rsidRPr="00F61A44">
        <w:rPr>
          <w:rFonts w:ascii="Lucida Sans" w:hAnsi="Lucida Sans" w:cs="Arial"/>
          <w:sz w:val="22"/>
          <w:szCs w:val="22"/>
        </w:rPr>
        <w:fldChar w:fldCharType="end"/>
      </w:r>
    </w:p>
    <w:p w:rsidR="006C380D" w:rsidRPr="00F61A44" w:rsidRDefault="006C380D">
      <w:pPr>
        <w:tabs>
          <w:tab w:val="left" w:pos="567"/>
          <w:tab w:val="left" w:pos="1134"/>
          <w:tab w:val="left" w:pos="1702"/>
          <w:tab w:val="left" w:pos="3402"/>
          <w:tab w:val="left" w:pos="5387"/>
        </w:tabs>
        <w:ind w:left="5387" w:hanging="5387"/>
        <w:jc w:val="center"/>
        <w:rPr>
          <w:rFonts w:ascii="Lucida Sans" w:hAnsi="Lucida Sans" w:cs="Arial"/>
          <w:sz w:val="22"/>
          <w:szCs w:val="22"/>
        </w:rPr>
      </w:pPr>
      <w:r w:rsidRPr="00F61A44">
        <w:rPr>
          <w:rFonts w:ascii="Lucida Sans" w:hAnsi="Lucida Sans" w:cs="Arial"/>
          <w:b/>
          <w:sz w:val="22"/>
          <w:szCs w:val="22"/>
          <w:u w:val="single"/>
        </w:rPr>
        <w:t xml:space="preserve">DECISION </w:t>
      </w:r>
    </w:p>
    <w:p w:rsidR="006C380D" w:rsidRPr="00F61A44" w:rsidRDefault="006C380D">
      <w:pPr>
        <w:tabs>
          <w:tab w:val="left" w:pos="567"/>
          <w:tab w:val="left" w:pos="1134"/>
          <w:tab w:val="left" w:pos="1702"/>
          <w:tab w:val="left" w:pos="3402"/>
          <w:tab w:val="left" w:pos="5387"/>
        </w:tabs>
        <w:ind w:left="5387" w:hanging="5387"/>
        <w:rPr>
          <w:rFonts w:ascii="Lucida Sans" w:hAnsi="Lucida Sans" w:cs="Arial"/>
          <w:sz w:val="22"/>
          <w:szCs w:val="22"/>
        </w:rPr>
      </w:pPr>
    </w:p>
    <w:p w:rsidR="006C380D" w:rsidRPr="00F61A44" w:rsidRDefault="006C380D" w:rsidP="00F61A44">
      <w:pPr>
        <w:pStyle w:val="BodyText"/>
        <w:rPr>
          <w:rFonts w:ascii="Lucida Sans" w:hAnsi="Lucida Sans" w:cs="Arial"/>
          <w:sz w:val="22"/>
          <w:szCs w:val="22"/>
        </w:rPr>
      </w:pPr>
      <w:r w:rsidRPr="00F61A44">
        <w:rPr>
          <w:rFonts w:ascii="Lucida Sans" w:hAnsi="Lucida Sans" w:cs="Arial"/>
          <w:sz w:val="22"/>
          <w:szCs w:val="22"/>
        </w:rPr>
        <w:t xml:space="preserve">This is an application for a Special Licence under section 22 of the Sale and Supply of Alcohol Act 2012.  The application is for Pizza Night and Jazz Picnic events to be held at </w:t>
      </w:r>
      <w:r w:rsidRPr="00F61A44">
        <w:rPr>
          <w:rFonts w:ascii="Lucida Sans" w:hAnsi="Lucida Sans"/>
          <w:sz w:val="22"/>
          <w:szCs w:val="22"/>
        </w:rPr>
        <w:t xml:space="preserve">Dakins Road, Gladstone </w:t>
      </w:r>
      <w:r w:rsidRPr="00F61A44">
        <w:rPr>
          <w:rFonts w:ascii="Lucida Sans" w:hAnsi="Lucida Sans" w:cs="Arial"/>
          <w:sz w:val="22"/>
          <w:szCs w:val="22"/>
        </w:rPr>
        <w:t>and known as Borthwick Estates, where alcohol will be consumed on the premises.</w:t>
      </w:r>
      <w:r w:rsidRPr="00F61A44">
        <w:rPr>
          <w:rFonts w:ascii="Lucida Sans" w:hAnsi="Lucida Sans"/>
          <w:sz w:val="22"/>
          <w:szCs w:val="22"/>
        </w:rPr>
        <w:fldChar w:fldCharType="begin"/>
      </w:r>
      <w:r w:rsidRPr="00F61A44">
        <w:rPr>
          <w:rFonts w:ascii="Lucida Sans" w:hAnsi="Lucida Sans"/>
          <w:sz w:val="22"/>
          <w:szCs w:val="22"/>
        </w:rPr>
        <w:fldChar w:fldCharType="end"/>
      </w:r>
    </w:p>
    <w:p w:rsidR="006C380D" w:rsidRPr="00F61A44" w:rsidRDefault="006C380D">
      <w:pPr>
        <w:tabs>
          <w:tab w:val="left" w:pos="567"/>
          <w:tab w:val="left" w:pos="1134"/>
          <w:tab w:val="left" w:pos="1702"/>
          <w:tab w:val="left" w:pos="3402"/>
          <w:tab w:val="left" w:pos="5387"/>
        </w:tabs>
        <w:jc w:val="both"/>
        <w:rPr>
          <w:rFonts w:ascii="Lucida Sans" w:hAnsi="Lucida Sans" w:cs="Arial"/>
          <w:sz w:val="22"/>
          <w:szCs w:val="22"/>
        </w:rPr>
      </w:pPr>
    </w:p>
    <w:p w:rsidR="006C380D" w:rsidRPr="00F61A44" w:rsidRDefault="006C380D">
      <w:pPr>
        <w:pStyle w:val="BodyText"/>
        <w:rPr>
          <w:rFonts w:ascii="Lucida Sans" w:hAnsi="Lucida Sans" w:cs="Arial"/>
          <w:sz w:val="22"/>
          <w:szCs w:val="22"/>
        </w:rPr>
      </w:pPr>
      <w:r w:rsidRPr="00F61A44">
        <w:rPr>
          <w:rFonts w:ascii="Lucida Sans" w:hAnsi="Lucida Sans" w:cs="Arial"/>
          <w:sz w:val="22"/>
          <w:szCs w:val="22"/>
        </w:rPr>
        <w:t>The application was sent to the Police, Inspector and Medical Officer of Health under s. 141 and no reports of opposition were received.  The application was not required to be publically notified.</w:t>
      </w:r>
    </w:p>
    <w:p w:rsidR="006C380D" w:rsidRPr="00F61A44" w:rsidRDefault="006C380D">
      <w:pPr>
        <w:tabs>
          <w:tab w:val="left" w:pos="567"/>
          <w:tab w:val="left" w:pos="1134"/>
          <w:tab w:val="left" w:pos="1702"/>
          <w:tab w:val="left" w:pos="3402"/>
          <w:tab w:val="left" w:pos="5387"/>
        </w:tabs>
        <w:jc w:val="both"/>
        <w:rPr>
          <w:rFonts w:ascii="Lucida Sans" w:hAnsi="Lucida Sans" w:cs="Arial"/>
          <w:sz w:val="22"/>
          <w:szCs w:val="22"/>
        </w:rPr>
      </w:pPr>
    </w:p>
    <w:p w:rsidR="006C380D" w:rsidRPr="00F61A44" w:rsidRDefault="006C380D">
      <w:pPr>
        <w:tabs>
          <w:tab w:val="left" w:pos="567"/>
          <w:tab w:val="left" w:pos="1134"/>
          <w:tab w:val="left" w:pos="1702"/>
          <w:tab w:val="left" w:pos="3402"/>
          <w:tab w:val="left" w:pos="5387"/>
        </w:tabs>
        <w:jc w:val="both"/>
        <w:rPr>
          <w:rFonts w:ascii="Lucida Sans" w:hAnsi="Lucida Sans" w:cs="Arial"/>
          <w:sz w:val="22"/>
          <w:szCs w:val="22"/>
        </w:rPr>
      </w:pPr>
      <w:r w:rsidRPr="00F61A44">
        <w:rPr>
          <w:rFonts w:ascii="Lucida Sans" w:hAnsi="Lucida Sans" w:cs="Arial"/>
          <w:sz w:val="22"/>
          <w:szCs w:val="22"/>
        </w:rPr>
        <w:t>We are satisfied as to the matters to which we must have regard as set out in s.3, s.4 and s.142 of the Act.  We grant the applicant a special licence in terms of s.22 subject to the restrictions imposed by s.147.</w:t>
      </w:r>
    </w:p>
    <w:p w:rsidR="006C380D" w:rsidRPr="00F61A44" w:rsidRDefault="006C380D">
      <w:pPr>
        <w:tabs>
          <w:tab w:val="left" w:pos="567"/>
          <w:tab w:val="left" w:pos="1134"/>
          <w:tab w:val="left" w:pos="1702"/>
          <w:tab w:val="left" w:pos="3402"/>
          <w:tab w:val="left" w:pos="5387"/>
        </w:tabs>
        <w:jc w:val="both"/>
        <w:rPr>
          <w:rFonts w:ascii="Lucida Sans" w:hAnsi="Lucida Sans" w:cs="Arial"/>
          <w:sz w:val="22"/>
          <w:szCs w:val="22"/>
        </w:rPr>
      </w:pPr>
    </w:p>
    <w:p w:rsidR="006C380D" w:rsidRPr="00F61A44" w:rsidRDefault="006C380D" w:rsidP="00367C1D">
      <w:pPr>
        <w:pStyle w:val="BodyText"/>
        <w:rPr>
          <w:rFonts w:ascii="Lucida Sans" w:hAnsi="Lucida Sans"/>
          <w:sz w:val="22"/>
          <w:szCs w:val="22"/>
          <w:u w:val="single"/>
        </w:rPr>
      </w:pPr>
      <w:r w:rsidRPr="00F61A44">
        <w:rPr>
          <w:rFonts w:ascii="Lucida Sans" w:hAnsi="Lucida Sans"/>
          <w:sz w:val="22"/>
          <w:szCs w:val="22"/>
          <w:u w:val="single"/>
        </w:rPr>
        <w:t>Accordingly, we set the following conditions under s147 on the licence:</w:t>
      </w:r>
    </w:p>
    <w:p w:rsidR="006C380D" w:rsidRPr="00F61A44" w:rsidRDefault="006C380D" w:rsidP="00367C1D">
      <w:pPr>
        <w:pStyle w:val="BodyText"/>
        <w:rPr>
          <w:rFonts w:ascii="Lucida Sans" w:hAnsi="Lucida Sans" w:cs="Arial"/>
          <w:i/>
          <w:noProof/>
          <w:sz w:val="22"/>
          <w:szCs w:val="22"/>
          <w:highlight w:val="lightGray"/>
        </w:rPr>
      </w:pPr>
    </w:p>
    <w:p w:rsidR="006C380D" w:rsidRPr="00F61A44" w:rsidRDefault="006C380D"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 xml:space="preserve">alcohol may be sold under the licence only on the following days and during the following hours: </w:t>
      </w:r>
    </w:p>
    <w:p w:rsidR="006C380D" w:rsidRPr="00F61A44" w:rsidRDefault="006C380D" w:rsidP="00260DD5">
      <w:pPr>
        <w:pStyle w:val="ListParagraph"/>
        <w:widowControl w:val="0"/>
        <w:numPr>
          <w:ilvl w:val="1"/>
          <w:numId w:val="2"/>
        </w:numPr>
        <w:tabs>
          <w:tab w:val="left" w:pos="0"/>
          <w:tab w:val="left" w:pos="284"/>
        </w:tabs>
        <w:autoSpaceDE w:val="0"/>
        <w:autoSpaceDN w:val="0"/>
        <w:adjustRightInd w:val="0"/>
        <w:spacing w:after="120" w:line="240" w:lineRule="auto"/>
        <w:contextualSpacing w:val="0"/>
        <w:jc w:val="both"/>
        <w:rPr>
          <w:rFonts w:ascii="Lucida Sans" w:hAnsi="Lucida Sans" w:cs="Arial"/>
        </w:rPr>
      </w:pPr>
      <w:r w:rsidRPr="00F61A44">
        <w:rPr>
          <w:rFonts w:ascii="Lucida Sans" w:hAnsi="Lucida Sans" w:cs="Arial"/>
        </w:rPr>
        <w:t>Sunday 11</w:t>
      </w:r>
      <w:r w:rsidRPr="00F61A44">
        <w:rPr>
          <w:rFonts w:ascii="Lucida Sans" w:hAnsi="Lucida Sans" w:cs="Arial"/>
          <w:vertAlign w:val="superscript"/>
        </w:rPr>
        <w:t>th</w:t>
      </w:r>
      <w:r w:rsidRPr="00F61A44">
        <w:rPr>
          <w:rFonts w:ascii="Lucida Sans" w:hAnsi="Lucida Sans" w:cs="Arial"/>
        </w:rPr>
        <w:t xml:space="preserve"> January 2015 between 5.00pm and 9.00pm</w:t>
      </w:r>
    </w:p>
    <w:p w:rsidR="006C380D" w:rsidRPr="00F61A44" w:rsidRDefault="006C380D" w:rsidP="00260DD5">
      <w:pPr>
        <w:pStyle w:val="ListParagraph"/>
        <w:widowControl w:val="0"/>
        <w:numPr>
          <w:ilvl w:val="1"/>
          <w:numId w:val="2"/>
        </w:numPr>
        <w:tabs>
          <w:tab w:val="left" w:pos="0"/>
          <w:tab w:val="left" w:pos="284"/>
        </w:tabs>
        <w:autoSpaceDE w:val="0"/>
        <w:autoSpaceDN w:val="0"/>
        <w:adjustRightInd w:val="0"/>
        <w:spacing w:after="120" w:line="240" w:lineRule="auto"/>
        <w:contextualSpacing w:val="0"/>
        <w:jc w:val="both"/>
        <w:rPr>
          <w:rFonts w:ascii="Lucida Sans" w:hAnsi="Lucida Sans" w:cs="Arial"/>
        </w:rPr>
      </w:pPr>
      <w:r w:rsidRPr="00F61A44">
        <w:rPr>
          <w:rFonts w:ascii="Lucida Sans" w:hAnsi="Lucida Sans" w:cs="Arial"/>
        </w:rPr>
        <w:t>Sunday 1</w:t>
      </w:r>
      <w:r w:rsidRPr="00F61A44">
        <w:rPr>
          <w:rFonts w:ascii="Lucida Sans" w:hAnsi="Lucida Sans" w:cs="Arial"/>
          <w:vertAlign w:val="superscript"/>
        </w:rPr>
        <w:t>st</w:t>
      </w:r>
      <w:r w:rsidRPr="00F61A44">
        <w:rPr>
          <w:rFonts w:ascii="Lucida Sans" w:hAnsi="Lucida Sans" w:cs="Arial"/>
        </w:rPr>
        <w:t xml:space="preserve"> February 2015 between 11.00am and 6.00pm</w:t>
      </w:r>
    </w:p>
    <w:p w:rsidR="006C380D" w:rsidRPr="00F61A44" w:rsidRDefault="006C380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alcohol may be sold or supplied to the following types of people: event for members of the general public with four drinks as the maximum serve</w:t>
      </w:r>
    </w:p>
    <w:p w:rsidR="006C380D" w:rsidRPr="00F61A44" w:rsidRDefault="006C380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the licensee must take the following steps to ensure that the provisions of this Act relating to the sale or supply of alcohol to prohibited persons are observed display appropriate signs adjacent to every point of sale detailing the statutory restrictions on the supply of liquor to minors and the complete prohibition to intoxicated persons</w:t>
      </w:r>
    </w:p>
    <w:p w:rsidR="006C380D" w:rsidRPr="00F61A44" w:rsidRDefault="006C380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the licensee must take the following steps to ensure that the provisions of this Act relating to the management of premises are observed: a certified manager will be on duty at all times</w:t>
      </w:r>
    </w:p>
    <w:p w:rsidR="006C380D" w:rsidRPr="00F61A44" w:rsidRDefault="006C380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The Duty Manager must not serve alcohol and must be monitoring sales and ensuring that alcohol will not be supplied to those under 18 or those who are intoxicated</w:t>
      </w:r>
    </w:p>
    <w:p w:rsidR="006C380D" w:rsidRPr="00F61A44" w:rsidRDefault="006C380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drinking water must be freely available at the following places while the premises are open for business</w:t>
      </w:r>
    </w:p>
    <w:p w:rsidR="006C380D" w:rsidRPr="00F61A44" w:rsidRDefault="006C380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food must be available for consumption on the premises as follows: As per applications and will be supplemented by antipasto platters, paninis and homemade pies</w:t>
      </w:r>
    </w:p>
    <w:p w:rsidR="006C380D" w:rsidRPr="00F61A44" w:rsidRDefault="006C380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non-alcohol beverages must be available for sale and supply on the premises as follows: as per the application</w:t>
      </w:r>
    </w:p>
    <w:p w:rsidR="006C380D" w:rsidRPr="00F61A44" w:rsidRDefault="006C380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The consumption of alcohol will be restricted to within the defined 20m x 28m licensed area</w:t>
      </w:r>
    </w:p>
    <w:p w:rsidR="006C380D" w:rsidRPr="00F61A44" w:rsidRDefault="006C380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 xml:space="preserve">Alcohol – both beer and wine will be sold and served by the glass </w:t>
      </w:r>
    </w:p>
    <w:p w:rsidR="006C380D" w:rsidRPr="00F61A44" w:rsidRDefault="006C380D"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the licensee must take the following steps to provide assistance with or information about alternative forms of transport from the premises: the licensee must ensure that signs are prominently displayed within the licensed premises detailing information regarding alternative forms of transport from the premises</w:t>
      </w:r>
    </w:p>
    <w:p w:rsidR="006C380D" w:rsidRPr="00F61A44" w:rsidRDefault="006C380D" w:rsidP="00634C21">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Lucida Sans" w:hAnsi="Lucida Sans" w:cs="Arial"/>
        </w:rPr>
      </w:pPr>
      <w:r w:rsidRPr="00F61A44">
        <w:rPr>
          <w:rFonts w:ascii="Lucida Sans" w:hAnsi="Lucida Sans" w:cs="Arial"/>
        </w:rPr>
        <w:t>the licence is also subject to the following conditions, which in the committee's opinion are not inconsistent with the Act: a copy of this licence must be displayed at each point of sale so as to be easily read by persons present on the premises</w:t>
      </w:r>
    </w:p>
    <w:p w:rsidR="006C380D" w:rsidRPr="00F61A44" w:rsidRDefault="006C380D">
      <w:pPr>
        <w:tabs>
          <w:tab w:val="left" w:pos="567"/>
          <w:tab w:val="left" w:pos="1134"/>
          <w:tab w:val="left" w:pos="1702"/>
          <w:tab w:val="left" w:pos="3402"/>
          <w:tab w:val="left" w:pos="5387"/>
        </w:tabs>
        <w:jc w:val="both"/>
        <w:rPr>
          <w:rFonts w:ascii="Lucida Sans" w:hAnsi="Lucida Sans" w:cs="Arial"/>
          <w:sz w:val="22"/>
          <w:szCs w:val="22"/>
        </w:rPr>
      </w:pPr>
    </w:p>
    <w:p w:rsidR="006C380D" w:rsidRPr="00F61A44" w:rsidRDefault="006C380D">
      <w:pPr>
        <w:tabs>
          <w:tab w:val="left" w:pos="567"/>
          <w:tab w:val="left" w:pos="1134"/>
          <w:tab w:val="left" w:pos="1702"/>
          <w:tab w:val="left" w:pos="3402"/>
          <w:tab w:val="left" w:pos="5387"/>
        </w:tabs>
        <w:jc w:val="both"/>
        <w:rPr>
          <w:rFonts w:ascii="Lucida Sans" w:hAnsi="Lucida Sans" w:cs="Arial"/>
          <w:sz w:val="22"/>
          <w:szCs w:val="22"/>
        </w:rPr>
      </w:pPr>
    </w:p>
    <w:p w:rsidR="006C380D" w:rsidRPr="00F61A44" w:rsidRDefault="006C380D" w:rsidP="0016012F">
      <w:pPr>
        <w:tabs>
          <w:tab w:val="left" w:pos="567"/>
          <w:tab w:val="left" w:pos="1134"/>
          <w:tab w:val="left" w:pos="1702"/>
          <w:tab w:val="left" w:pos="2835"/>
          <w:tab w:val="left" w:pos="3686"/>
          <w:tab w:val="left" w:pos="4962"/>
        </w:tabs>
        <w:jc w:val="both"/>
        <w:rPr>
          <w:rFonts w:ascii="Lucida Sans" w:hAnsi="Lucida Sans" w:cs="Arial"/>
          <w:sz w:val="22"/>
          <w:szCs w:val="22"/>
        </w:rPr>
      </w:pPr>
      <w:r w:rsidRPr="00F61A44">
        <w:rPr>
          <w:rFonts w:ascii="Lucida Sans" w:hAnsi="Lucida Sans" w:cs="Arial"/>
          <w:sz w:val="22"/>
          <w:szCs w:val="22"/>
        </w:rPr>
        <w:t>Dated at Carterton this 24</w:t>
      </w:r>
      <w:r w:rsidRPr="00F61A44">
        <w:rPr>
          <w:rFonts w:ascii="Lucida Sans" w:hAnsi="Lucida Sans" w:cs="Arial"/>
          <w:sz w:val="22"/>
          <w:szCs w:val="22"/>
          <w:vertAlign w:val="superscript"/>
        </w:rPr>
        <w:t>th</w:t>
      </w:r>
      <w:r w:rsidRPr="00F61A44">
        <w:rPr>
          <w:rFonts w:ascii="Lucida Sans" w:hAnsi="Lucida Sans" w:cs="Arial"/>
          <w:sz w:val="22"/>
          <w:szCs w:val="22"/>
        </w:rPr>
        <w:t xml:space="preserve"> December 2014</w:t>
      </w:r>
    </w:p>
    <w:p w:rsidR="006C380D" w:rsidRPr="00F61A44" w:rsidRDefault="006C380D">
      <w:pPr>
        <w:tabs>
          <w:tab w:val="left" w:pos="567"/>
          <w:tab w:val="left" w:pos="1134"/>
          <w:tab w:val="left" w:pos="1702"/>
          <w:tab w:val="left" w:pos="3402"/>
          <w:tab w:val="left" w:pos="5387"/>
        </w:tabs>
        <w:jc w:val="both"/>
        <w:rPr>
          <w:rFonts w:ascii="Lucida Sans" w:hAnsi="Lucida Sans" w:cs="Arial"/>
          <w:sz w:val="22"/>
          <w:szCs w:val="22"/>
        </w:rPr>
      </w:pPr>
    </w:p>
    <w:p w:rsidR="006C380D" w:rsidRPr="00F61A44" w:rsidRDefault="00F61A44">
      <w:pPr>
        <w:tabs>
          <w:tab w:val="left" w:pos="567"/>
          <w:tab w:val="left" w:pos="1134"/>
          <w:tab w:val="left" w:pos="1702"/>
          <w:tab w:val="left" w:pos="3402"/>
          <w:tab w:val="left" w:pos="5387"/>
        </w:tabs>
        <w:jc w:val="both"/>
        <w:rPr>
          <w:rFonts w:ascii="Lucida Sans" w:hAnsi="Lucida Sans" w:cs="Arial"/>
          <w:sz w:val="22"/>
          <w:szCs w:val="22"/>
        </w:rPr>
      </w:pPr>
      <w:r>
        <w:rPr>
          <w:rFonts w:ascii="Lucida Sans" w:hAnsi="Lucida Sans" w:cs="Arial"/>
          <w:noProof/>
          <w:sz w:val="22"/>
          <w:szCs w:val="22"/>
          <w:lang w:eastAsia="en-NZ"/>
        </w:rPr>
        <w:drawing>
          <wp:inline distT="0" distB="0" distL="0" distR="0">
            <wp:extent cx="19621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p>
    <w:p w:rsidR="006C380D" w:rsidRPr="00F61A44" w:rsidRDefault="006C380D">
      <w:pPr>
        <w:tabs>
          <w:tab w:val="left" w:pos="567"/>
          <w:tab w:val="left" w:pos="1134"/>
          <w:tab w:val="left" w:pos="1702"/>
          <w:tab w:val="left" w:pos="3402"/>
          <w:tab w:val="left" w:pos="5387"/>
        </w:tabs>
        <w:jc w:val="both"/>
        <w:rPr>
          <w:rFonts w:ascii="Lucida Sans" w:hAnsi="Lucida Sans" w:cs="Arial"/>
          <w:sz w:val="22"/>
          <w:szCs w:val="22"/>
        </w:rPr>
      </w:pPr>
    </w:p>
    <w:p w:rsidR="006C380D" w:rsidRPr="00F61A44" w:rsidRDefault="006C380D">
      <w:pPr>
        <w:tabs>
          <w:tab w:val="left" w:pos="567"/>
          <w:tab w:val="left" w:pos="1134"/>
          <w:tab w:val="left" w:pos="1702"/>
          <w:tab w:val="left" w:pos="3402"/>
          <w:tab w:val="left" w:pos="5387"/>
        </w:tabs>
        <w:jc w:val="both"/>
        <w:rPr>
          <w:rFonts w:ascii="Lucida Sans" w:hAnsi="Lucida Sans" w:cs="Arial"/>
          <w:sz w:val="22"/>
          <w:szCs w:val="22"/>
        </w:rPr>
      </w:pPr>
    </w:p>
    <w:p w:rsidR="006C380D" w:rsidRPr="00F61A44" w:rsidRDefault="006C380D">
      <w:pPr>
        <w:rPr>
          <w:rFonts w:ascii="Lucida Sans" w:hAnsi="Lucida Sans" w:cs="Arial"/>
          <w:sz w:val="22"/>
          <w:szCs w:val="22"/>
        </w:rPr>
      </w:pPr>
      <w:r w:rsidRPr="00F61A44">
        <w:rPr>
          <w:rFonts w:ascii="Lucida Sans" w:hAnsi="Lucida Sans" w:cs="Arial"/>
          <w:sz w:val="22"/>
          <w:szCs w:val="22"/>
        </w:rPr>
        <w:t>__________________</w:t>
      </w:r>
    </w:p>
    <w:p w:rsidR="006C380D" w:rsidRPr="00F61A44" w:rsidRDefault="006C380D" w:rsidP="00256B9C">
      <w:pPr>
        <w:pStyle w:val="BodyText"/>
        <w:rPr>
          <w:rFonts w:ascii="Lucida Sans" w:hAnsi="Lucida Sans" w:cs="Arial"/>
          <w:sz w:val="22"/>
          <w:szCs w:val="22"/>
        </w:rPr>
      </w:pPr>
      <w:r w:rsidRPr="00F61A44">
        <w:rPr>
          <w:rFonts w:ascii="Lucida Sans" w:hAnsi="Lucida Sans" w:cs="Arial"/>
          <w:sz w:val="22"/>
          <w:szCs w:val="22"/>
        </w:rPr>
        <w:t>Jill Greathead</w:t>
      </w:r>
    </w:p>
    <w:p w:rsidR="006C380D" w:rsidRPr="00F61A44" w:rsidRDefault="006C380D">
      <w:pPr>
        <w:tabs>
          <w:tab w:val="left" w:pos="567"/>
          <w:tab w:val="left" w:pos="1134"/>
          <w:tab w:val="left" w:pos="1702"/>
          <w:tab w:val="left" w:pos="3402"/>
          <w:tab w:val="left" w:pos="5387"/>
        </w:tabs>
        <w:jc w:val="both"/>
        <w:rPr>
          <w:rFonts w:ascii="Lucida Sans" w:hAnsi="Lucida Sans" w:cs="Arial"/>
          <w:sz w:val="22"/>
          <w:szCs w:val="22"/>
        </w:rPr>
      </w:pPr>
      <w:r w:rsidRPr="00F61A44">
        <w:rPr>
          <w:rFonts w:ascii="Lucida Sans" w:hAnsi="Lucida Sans" w:cs="Arial"/>
          <w:sz w:val="22"/>
          <w:szCs w:val="22"/>
        </w:rPr>
        <w:t>Deputy Chairperson</w:t>
      </w:r>
    </w:p>
    <w:p w:rsidR="006C380D" w:rsidRPr="00F61A44" w:rsidRDefault="006C380D">
      <w:pPr>
        <w:tabs>
          <w:tab w:val="left" w:pos="567"/>
          <w:tab w:val="left" w:pos="1134"/>
          <w:tab w:val="left" w:pos="1702"/>
          <w:tab w:val="left" w:pos="3402"/>
          <w:tab w:val="left" w:pos="5387"/>
        </w:tabs>
        <w:jc w:val="both"/>
        <w:rPr>
          <w:rFonts w:ascii="Lucida Sans" w:hAnsi="Lucida Sans" w:cs="Arial"/>
          <w:b/>
          <w:sz w:val="22"/>
          <w:szCs w:val="22"/>
        </w:rPr>
      </w:pPr>
      <w:r w:rsidRPr="00F61A44">
        <w:rPr>
          <w:rFonts w:ascii="Lucida Sans" w:hAnsi="Lucida Sans" w:cs="Arial"/>
          <w:b/>
          <w:sz w:val="22"/>
          <w:szCs w:val="22"/>
        </w:rPr>
        <w:t>Carterton District Licensing Committee</w:t>
      </w:r>
    </w:p>
    <w:sectPr w:rsidR="006C380D" w:rsidRPr="00F61A44"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43F" w:rsidRDefault="00FC243F">
      <w:r>
        <w:separator/>
      </w:r>
    </w:p>
  </w:endnote>
  <w:endnote w:type="continuationSeparator" w:id="0">
    <w:p w:rsidR="00FC243F" w:rsidRDefault="00FC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43F" w:rsidRDefault="00FC243F">
      <w:r>
        <w:separator/>
      </w:r>
    </w:p>
  </w:footnote>
  <w:footnote w:type="continuationSeparator" w:id="0">
    <w:p w:rsidR="00FC243F" w:rsidRDefault="00FC2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0D" w:rsidRPr="007133E0" w:rsidRDefault="006C380D">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sidR="003B5F63">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0D" w:rsidRPr="00C53E51" w:rsidRDefault="006C380D" w:rsidP="00686A95">
    <w:pPr>
      <w:tabs>
        <w:tab w:val="left" w:pos="567"/>
        <w:tab w:val="left" w:pos="5387"/>
      </w:tabs>
      <w:jc w:val="right"/>
      <w:rPr>
        <w:rFonts w:ascii="Arial" w:hAnsi="Arial"/>
        <w:sz w:val="16"/>
        <w:szCs w:val="16"/>
      </w:rPr>
    </w:pPr>
    <w:r w:rsidRPr="00C53E51">
      <w:rPr>
        <w:rFonts w:ascii="Arial" w:hAnsi="Arial"/>
        <w:sz w:val="16"/>
        <w:szCs w:val="16"/>
      </w:rPr>
      <w:t>NCS ref: SP</w:t>
    </w:r>
    <w:r>
      <w:rPr>
        <w:rFonts w:ascii="Arial" w:hAnsi="Arial"/>
        <w:sz w:val="16"/>
        <w:szCs w:val="16"/>
      </w:rPr>
      <w:t>0402</w:t>
    </w:r>
  </w:p>
  <w:p w:rsidR="006C380D" w:rsidRPr="00686A95" w:rsidRDefault="006C380D"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B9B837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C1CC1"/>
    <w:rsid w:val="000C2E78"/>
    <w:rsid w:val="00101AFA"/>
    <w:rsid w:val="00114929"/>
    <w:rsid w:val="001524F4"/>
    <w:rsid w:val="00152A6E"/>
    <w:rsid w:val="0016012F"/>
    <w:rsid w:val="00191EC4"/>
    <w:rsid w:val="001A3F1D"/>
    <w:rsid w:val="001F379A"/>
    <w:rsid w:val="00214488"/>
    <w:rsid w:val="00221602"/>
    <w:rsid w:val="00224F46"/>
    <w:rsid w:val="00255AEC"/>
    <w:rsid w:val="00256B9C"/>
    <w:rsid w:val="00260DD5"/>
    <w:rsid w:val="00277BF0"/>
    <w:rsid w:val="002A31AD"/>
    <w:rsid w:val="002A48E2"/>
    <w:rsid w:val="002A76A8"/>
    <w:rsid w:val="002F128F"/>
    <w:rsid w:val="002F2CB6"/>
    <w:rsid w:val="002F4E8B"/>
    <w:rsid w:val="00332BC2"/>
    <w:rsid w:val="00337E88"/>
    <w:rsid w:val="0036314B"/>
    <w:rsid w:val="00367C1D"/>
    <w:rsid w:val="003A162A"/>
    <w:rsid w:val="003B5F63"/>
    <w:rsid w:val="003E5E7E"/>
    <w:rsid w:val="00401283"/>
    <w:rsid w:val="00435106"/>
    <w:rsid w:val="0043737D"/>
    <w:rsid w:val="004704C3"/>
    <w:rsid w:val="00485AD4"/>
    <w:rsid w:val="005036AB"/>
    <w:rsid w:val="005C30F5"/>
    <w:rsid w:val="005D5CF5"/>
    <w:rsid w:val="0060139F"/>
    <w:rsid w:val="00634C21"/>
    <w:rsid w:val="00686A95"/>
    <w:rsid w:val="006C226B"/>
    <w:rsid w:val="006C380D"/>
    <w:rsid w:val="006C6E9D"/>
    <w:rsid w:val="007133E0"/>
    <w:rsid w:val="00721F11"/>
    <w:rsid w:val="00755EB9"/>
    <w:rsid w:val="00791CC8"/>
    <w:rsid w:val="007C21DC"/>
    <w:rsid w:val="007D1E24"/>
    <w:rsid w:val="00801581"/>
    <w:rsid w:val="00807CE6"/>
    <w:rsid w:val="008629DB"/>
    <w:rsid w:val="00874587"/>
    <w:rsid w:val="00892489"/>
    <w:rsid w:val="008A585F"/>
    <w:rsid w:val="00961CDA"/>
    <w:rsid w:val="0097391E"/>
    <w:rsid w:val="00984050"/>
    <w:rsid w:val="00994B4D"/>
    <w:rsid w:val="009B7ADD"/>
    <w:rsid w:val="009C4D0F"/>
    <w:rsid w:val="00A006BA"/>
    <w:rsid w:val="00A303B6"/>
    <w:rsid w:val="00A30B1C"/>
    <w:rsid w:val="00A35D67"/>
    <w:rsid w:val="00A617E4"/>
    <w:rsid w:val="00A879D5"/>
    <w:rsid w:val="00AA30C9"/>
    <w:rsid w:val="00AA3718"/>
    <w:rsid w:val="00AC7787"/>
    <w:rsid w:val="00AD7656"/>
    <w:rsid w:val="00AE0BCD"/>
    <w:rsid w:val="00B377FC"/>
    <w:rsid w:val="00BB6A98"/>
    <w:rsid w:val="00BC44F6"/>
    <w:rsid w:val="00BC6C64"/>
    <w:rsid w:val="00C230B8"/>
    <w:rsid w:val="00C2405A"/>
    <w:rsid w:val="00C404C3"/>
    <w:rsid w:val="00C53E51"/>
    <w:rsid w:val="00C909C3"/>
    <w:rsid w:val="00CF27FC"/>
    <w:rsid w:val="00D0538F"/>
    <w:rsid w:val="00D2291C"/>
    <w:rsid w:val="00D23C3B"/>
    <w:rsid w:val="00E24ED3"/>
    <w:rsid w:val="00E62A68"/>
    <w:rsid w:val="00E813C3"/>
    <w:rsid w:val="00F254BF"/>
    <w:rsid w:val="00F61A44"/>
    <w:rsid w:val="00FC24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190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2</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2014-12-23T21:05:00Z</cp:lastPrinted>
  <dcterms:created xsi:type="dcterms:W3CDTF">2014-12-23T20:00:00Z</dcterms:created>
  <dcterms:modified xsi:type="dcterms:W3CDTF">2014-12-23T20:00:00Z</dcterms:modified>
</cp:coreProperties>
</file>